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D" w:rsidRDefault="00506E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27" style="position:absolute;left:0;text-align:left;margin-left:335.4pt;margin-top:12.5pt;width:96.75pt;height:70.2pt;z-index:-2" stroked="f">
            <v:textbox style="mso-next-textbox:#_x0000_s1027">
              <w:txbxContent>
                <w:p w:rsidR="00B52FD9" w:rsidRPr="00B52FD9" w:rsidRDefault="00B52FD9" w:rsidP="00B52FD9">
                  <w:pPr>
                    <w:rPr>
                      <w:rFonts w:ascii="华文中宋" w:eastAsia="华文中宋" w:hAnsi="华文中宋"/>
                      <w:b/>
                      <w:color w:val="FF0000"/>
                      <w:sz w:val="76"/>
                      <w:szCs w:val="76"/>
                    </w:rPr>
                  </w:pPr>
                  <w:r w:rsidRPr="00B52FD9">
                    <w:rPr>
                      <w:rFonts w:ascii="华文中宋" w:eastAsia="华文中宋" w:hAnsi="华文中宋" w:hint="eastAsia"/>
                      <w:b/>
                      <w:color w:val="FF0000"/>
                      <w:sz w:val="76"/>
                      <w:szCs w:val="76"/>
                    </w:rPr>
                    <w:t>文件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26" style="position:absolute;left:0;text-align:left;margin-left:-12.6pt;margin-top:2pt;width:354.75pt;height:96.15pt;z-index:-1" stroked="f">
            <v:textbox style="mso-next-textbox:#_x0000_s1026">
              <w:txbxContent>
                <w:p w:rsidR="002D1A80" w:rsidRPr="00B52FD9" w:rsidRDefault="002D1A80" w:rsidP="00B52FD9">
                  <w:pPr>
                    <w:spacing w:line="880" w:lineRule="exact"/>
                    <w:jc w:val="distribute"/>
                    <w:rPr>
                      <w:rFonts w:ascii="华文中宋" w:eastAsia="华文中宋" w:hAnsi="华文中宋"/>
                      <w:b/>
                      <w:color w:val="FF0000"/>
                      <w:sz w:val="72"/>
                      <w:szCs w:val="60"/>
                    </w:rPr>
                  </w:pPr>
                  <w:r w:rsidRPr="00B52FD9">
                    <w:rPr>
                      <w:rFonts w:ascii="华文中宋" w:eastAsia="华文中宋" w:hAnsi="华文中宋" w:hint="eastAsia"/>
                      <w:b/>
                      <w:color w:val="FF0000"/>
                      <w:sz w:val="72"/>
                      <w:szCs w:val="60"/>
                    </w:rPr>
                    <w:t>温州市人民医院</w:t>
                  </w:r>
                </w:p>
                <w:p w:rsidR="002D1A80" w:rsidRPr="00B52FD9" w:rsidRDefault="002D1A80" w:rsidP="00B52FD9">
                  <w:pPr>
                    <w:spacing w:line="880" w:lineRule="exact"/>
                    <w:jc w:val="distribute"/>
                    <w:rPr>
                      <w:rFonts w:ascii="华文中宋" w:eastAsia="华文中宋" w:hAnsi="华文中宋"/>
                      <w:b/>
                      <w:color w:val="FF0000"/>
                      <w:sz w:val="72"/>
                      <w:szCs w:val="60"/>
                    </w:rPr>
                  </w:pPr>
                  <w:r w:rsidRPr="00B52FD9">
                    <w:rPr>
                      <w:rFonts w:ascii="华文中宋" w:eastAsia="华文中宋" w:hAnsi="华文中宋" w:hint="eastAsia"/>
                      <w:b/>
                      <w:color w:val="FF0000"/>
                      <w:sz w:val="72"/>
                      <w:szCs w:val="60"/>
                    </w:rPr>
                    <w:t>温州市妇幼保健院</w:t>
                  </w:r>
                </w:p>
              </w:txbxContent>
            </v:textbox>
          </v:rect>
        </w:pict>
      </w:r>
    </w:p>
    <w:p w:rsidR="0091106D" w:rsidRDefault="0091106D">
      <w:pPr>
        <w:rPr>
          <w:rFonts w:ascii="仿宋_GB2312" w:eastAsia="仿宋_GB2312"/>
          <w:sz w:val="32"/>
          <w:szCs w:val="32"/>
        </w:rPr>
      </w:pPr>
    </w:p>
    <w:p w:rsidR="0091106D" w:rsidRDefault="0091106D">
      <w:pPr>
        <w:rPr>
          <w:rFonts w:ascii="仿宋_GB2312" w:eastAsia="仿宋_GB2312"/>
          <w:sz w:val="32"/>
          <w:szCs w:val="32"/>
        </w:rPr>
      </w:pPr>
    </w:p>
    <w:p w:rsidR="0091106D" w:rsidRDefault="0091106D">
      <w:pPr>
        <w:rPr>
          <w:rFonts w:ascii="仿宋_GB2312" w:eastAsia="仿宋_GB2312"/>
          <w:sz w:val="32"/>
          <w:szCs w:val="32"/>
        </w:rPr>
      </w:pPr>
    </w:p>
    <w:p w:rsidR="0091106D" w:rsidRDefault="0091106D" w:rsidP="00AA440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</w:t>
      </w:r>
      <w:r w:rsidR="004B6AD9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医办字</w:t>
      </w:r>
      <w:r>
        <w:rPr>
          <w:rFonts w:ascii="仿宋_GB2312" w:eastAsia="仿宋_GB2312"/>
          <w:sz w:val="32"/>
          <w:szCs w:val="32"/>
        </w:rPr>
        <w:t>〔</w:t>
      </w:r>
      <w:r w:rsidR="00063846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/>
          <w:sz w:val="32"/>
          <w:szCs w:val="32"/>
        </w:rPr>
        <w:t>〕</w:t>
      </w:r>
      <w:r w:rsidR="009653FB">
        <w:rPr>
          <w:rFonts w:ascii="仿宋_GB2312" w:eastAsia="仿宋_GB2312" w:hint="eastAsia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号</w:t>
      </w:r>
    </w:p>
    <w:tbl>
      <w:tblPr>
        <w:tblpPr w:leftFromText="180" w:rightFromText="180" w:vertAnchor="text" w:horzAnchor="margin" w:tblpXSpec="center" w:tblpY="105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3"/>
      </w:tblGrid>
      <w:tr w:rsidR="00B52FD9" w:rsidTr="00B52FD9">
        <w:trPr>
          <w:trHeight w:val="184"/>
        </w:trPr>
        <w:tc>
          <w:tcPr>
            <w:tcW w:w="9223" w:type="dxa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:rsidR="00B52FD9" w:rsidRDefault="00B52FD9" w:rsidP="00B52FD9">
            <w:pPr>
              <w:jc w:val="center"/>
            </w:pPr>
          </w:p>
        </w:tc>
      </w:tr>
    </w:tbl>
    <w:p w:rsidR="0091106D" w:rsidRPr="004B6AD9" w:rsidRDefault="0091106D" w:rsidP="00F75AC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9653FB" w:rsidRDefault="009653FB" w:rsidP="009653FB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9653FB" w:rsidRPr="009653FB" w:rsidRDefault="009653FB" w:rsidP="009653FB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9653FB">
        <w:rPr>
          <w:rFonts w:ascii="宋体" w:hAnsi="宋体" w:hint="eastAsia"/>
          <w:b/>
          <w:sz w:val="44"/>
          <w:szCs w:val="44"/>
        </w:rPr>
        <w:t>关于印发《单病种质量管理实施方案</w:t>
      </w:r>
    </w:p>
    <w:p w:rsidR="000B3AF1" w:rsidRPr="009653FB" w:rsidRDefault="009653FB" w:rsidP="009653FB">
      <w:pPr>
        <w:jc w:val="center"/>
        <w:rPr>
          <w:rFonts w:ascii="宋体" w:hAnsi="宋体"/>
          <w:b/>
          <w:sz w:val="44"/>
          <w:szCs w:val="44"/>
        </w:rPr>
      </w:pPr>
      <w:r w:rsidRPr="009653FB">
        <w:rPr>
          <w:rFonts w:ascii="宋体" w:hAnsi="宋体" w:hint="eastAsia"/>
          <w:b/>
          <w:color w:val="444444"/>
          <w:spacing w:val="30"/>
          <w:sz w:val="44"/>
          <w:szCs w:val="44"/>
        </w:rPr>
        <w:t>（</w:t>
      </w:r>
      <w:r>
        <w:rPr>
          <w:rFonts w:ascii="宋体" w:hAnsi="宋体" w:hint="eastAsia"/>
          <w:b/>
          <w:color w:val="444444"/>
          <w:spacing w:val="30"/>
          <w:sz w:val="44"/>
          <w:szCs w:val="44"/>
        </w:rPr>
        <w:t>2018</w:t>
      </w:r>
      <w:r w:rsidRPr="009653FB">
        <w:rPr>
          <w:rFonts w:ascii="宋体" w:hAnsi="宋体" w:hint="eastAsia"/>
          <w:b/>
          <w:color w:val="444444"/>
          <w:spacing w:val="30"/>
          <w:sz w:val="44"/>
          <w:szCs w:val="44"/>
        </w:rPr>
        <w:t>版）》的通知</w:t>
      </w:r>
    </w:p>
    <w:p w:rsidR="0091106D" w:rsidRPr="000B3AF1" w:rsidRDefault="0091106D" w:rsidP="00F75AC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063846" w:rsidRDefault="00063846" w:rsidP="00063846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各科室：</w:t>
      </w:r>
    </w:p>
    <w:p w:rsidR="00063846" w:rsidRDefault="00063846" w:rsidP="00063846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现将我院《单病种质量管理实施方案2018版》印发给你们，请认真贯彻执行。</w:t>
      </w:r>
    </w:p>
    <w:p w:rsidR="00063846" w:rsidRDefault="00063846" w:rsidP="00063846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</w:p>
    <w:p w:rsidR="00063846" w:rsidRDefault="00063846" w:rsidP="00063846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</w:p>
    <w:p w:rsidR="00B52FD9" w:rsidRDefault="00B52FD9" w:rsidP="00F75AC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B52FD9" w:rsidRPr="00B52FD9" w:rsidRDefault="00B52FD9" w:rsidP="00F75AC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0B3AF1" w:rsidRPr="000B3AF1" w:rsidRDefault="00272A7D" w:rsidP="00F75AC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温州市人民医院</w:t>
      </w:r>
    </w:p>
    <w:p w:rsidR="0091106D" w:rsidRPr="004B6AD9" w:rsidRDefault="009653FB" w:rsidP="00B52FD9">
      <w:pPr>
        <w:spacing w:line="5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91106D" w:rsidRPr="004B6AD9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91106D" w:rsidRPr="004B6AD9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91106D" w:rsidRPr="004B6AD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20674" w:rsidRDefault="00F20674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20674" w:rsidRDefault="00F20674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653FB" w:rsidRDefault="009653FB" w:rsidP="009653FB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温州市人民医院 温州市妇幼保健院</w:t>
      </w:r>
    </w:p>
    <w:p w:rsidR="009653FB" w:rsidRDefault="009653FB" w:rsidP="009653FB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单病种质量管理实施方案（2018版）</w:t>
      </w:r>
    </w:p>
    <w:p w:rsidR="009653FB" w:rsidRDefault="009653FB" w:rsidP="009653FB">
      <w:pPr>
        <w:jc w:val="center"/>
        <w:rPr>
          <w:rFonts w:hint="eastAsia"/>
          <w:sz w:val="28"/>
          <w:szCs w:val="28"/>
        </w:rPr>
      </w:pP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为进一步规范临床诊疗行为，保证医疗质量。根据国家和省卫计委有关文件精神，结合我院实际，重新修订我院</w:t>
      </w:r>
      <w:r w:rsidRPr="009653FB">
        <w:rPr>
          <w:rFonts w:ascii="仿宋_GB2312" w:eastAsia="仿宋_GB2312" w:hint="eastAsia"/>
          <w:sz w:val="32"/>
          <w:szCs w:val="32"/>
        </w:rPr>
        <w:t>单病种质量管理</w:t>
      </w:r>
      <w:r w:rsidRPr="009653FB">
        <w:rPr>
          <w:rFonts w:ascii="仿宋_GB2312" w:eastAsia="仿宋_GB2312" w:hAnsi="Calibri" w:hint="eastAsia"/>
          <w:sz w:val="32"/>
          <w:szCs w:val="32"/>
        </w:rPr>
        <w:t>方案，具体如下：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一、人员组织结构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（一）单病种质量管理实施工作领导小组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组长：姜文兵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副组长：王文权、周慧洁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组员：刘金来、姚漫、杨雅各、陈未来、黄宝龙、王毅、吴厉锋、王耀光、林一均、陈新国、傅家兴、童凌云、潘江华、冯</w:t>
      </w:r>
      <w:r w:rsidRPr="009653FB">
        <w:rPr>
          <w:rFonts w:ascii="仿宋_GB2312" w:hint="eastAsia"/>
          <w:sz w:val="32"/>
          <w:szCs w:val="32"/>
        </w:rPr>
        <w:t>競</w:t>
      </w:r>
      <w:r w:rsidRPr="009653FB">
        <w:rPr>
          <w:rFonts w:ascii="仿宋_GB2312" w:eastAsia="仿宋_GB2312" w:hint="eastAsia"/>
          <w:sz w:val="32"/>
          <w:szCs w:val="32"/>
        </w:rPr>
        <w:t>、曾勇、陈幼梅、沈晓露、郭敏、张红萍、王佐、胡艳君、王叶平、朱张茜、吴海、许楷、潘丹、吴艳琴、吴红梅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职责：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1．</w:t>
      </w:r>
      <w:r w:rsidRPr="009653FB">
        <w:rPr>
          <w:rFonts w:ascii="仿宋_GB2312" w:eastAsia="仿宋_GB2312" w:hAnsi="Calibri" w:hint="eastAsia"/>
          <w:sz w:val="32"/>
          <w:szCs w:val="32"/>
        </w:rPr>
        <w:t>制订本医院</w:t>
      </w:r>
      <w:r w:rsidRPr="009653FB">
        <w:rPr>
          <w:rFonts w:ascii="仿宋_GB2312" w:eastAsia="仿宋_GB2312" w:hint="eastAsia"/>
          <w:sz w:val="32"/>
          <w:szCs w:val="32"/>
        </w:rPr>
        <w:t>单病种质量管理</w:t>
      </w:r>
      <w:r w:rsidRPr="009653FB">
        <w:rPr>
          <w:rFonts w:ascii="仿宋_GB2312" w:eastAsia="仿宋_GB2312" w:hAnsi="Calibri" w:hint="eastAsia"/>
          <w:sz w:val="32"/>
          <w:szCs w:val="32"/>
        </w:rPr>
        <w:t>工作实施的规划、方案和相关制度；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2．协调单病种质量管理工作实施过程中遇到的问题；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3．组织单病种质量管理工作相关的培训；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4．审核单病种质量管理工作的评价结果与改进措施；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5．定期召开单病种质量管理工作会议，不断提高管理质</w:t>
      </w:r>
      <w:r w:rsidRPr="009653FB">
        <w:rPr>
          <w:rFonts w:ascii="仿宋_GB2312" w:eastAsia="仿宋_GB2312" w:hAnsi="Calibri" w:hint="eastAsia"/>
          <w:sz w:val="32"/>
          <w:szCs w:val="32"/>
        </w:rPr>
        <w:lastRenderedPageBreak/>
        <w:t>量。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（二）单病种质量管理工作实施小组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各病种成立相应的实施小组，由各临床科室主任任组长，组员由科室副主任、护士长和病种专管员组成，病种专管员由各科室的质管员担任</w:t>
      </w:r>
      <w:r w:rsidRPr="009653FB">
        <w:rPr>
          <w:rFonts w:ascii="仿宋_GB2312" w:eastAsia="仿宋_GB2312" w:hAnsi="Calibri" w:hint="eastAsia"/>
          <w:sz w:val="32"/>
          <w:szCs w:val="32"/>
        </w:rPr>
        <w:t>。</w:t>
      </w:r>
    </w:p>
    <w:p w:rsidR="009653FB" w:rsidRPr="009653FB" w:rsidRDefault="009653FB" w:rsidP="009653FB">
      <w:pPr>
        <w:ind w:firstLine="540"/>
        <w:rPr>
          <w:rFonts w:ascii="仿宋_GB2312" w:eastAsia="仿宋_GB2312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职责：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1．督促本科室的相应病种按规范诊治，对部分病种本院实施情况，提出临床路径文本的修订建议；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2．负责单病种质量管理工作相关资料的收集、记录和整理及网上上报；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3．</w:t>
      </w:r>
      <w:r w:rsidRPr="009653FB">
        <w:rPr>
          <w:rFonts w:ascii="仿宋_GB2312" w:eastAsia="仿宋_GB2312" w:hAnsi="Calibri" w:hint="eastAsia"/>
          <w:sz w:val="32"/>
          <w:szCs w:val="32"/>
        </w:rPr>
        <w:t>参与单病种质量管理工作的实施过程和效果评价与分析，并根据试点工作实施的实际情况对科室医疗资源进行合理调整。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（三）各单病种质量管理工作实施小组名单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1．急性心肌梗死（AMI）、心力衰竭（HF）</w:t>
      </w:r>
      <w:r w:rsidRPr="009653FB">
        <w:rPr>
          <w:rFonts w:ascii="仿宋_GB2312" w:eastAsia="仿宋_GB2312" w:hint="eastAsia"/>
          <w:sz w:val="32"/>
          <w:szCs w:val="32"/>
        </w:rPr>
        <w:t>单病种管理工作实施小组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实施科室：</w:t>
      </w:r>
      <w:r w:rsidRPr="009653FB">
        <w:rPr>
          <w:rFonts w:ascii="仿宋_GB2312" w:eastAsia="仿宋_GB2312" w:hAnsi="Calibri" w:hint="eastAsia"/>
          <w:sz w:val="32"/>
          <w:szCs w:val="32"/>
        </w:rPr>
        <w:t xml:space="preserve"> </w:t>
      </w:r>
      <w:r w:rsidRPr="009653FB">
        <w:rPr>
          <w:rFonts w:ascii="仿宋_GB2312" w:eastAsia="仿宋_GB2312" w:hint="eastAsia"/>
          <w:sz w:val="32"/>
          <w:szCs w:val="32"/>
        </w:rPr>
        <w:t>心内科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 xml:space="preserve">组长：王毅 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成员：陈晓曙、朱秀若、朱恩强、林建锋、吴嫣然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Ansi="Calibri" w:hint="eastAsia"/>
          <w:sz w:val="32"/>
          <w:szCs w:val="32"/>
        </w:rPr>
        <w:t>2．社区获得性肺炎（CAP）/性阻塞性肺疾病/社区获得性肺炎</w:t>
      </w:r>
      <w:r w:rsidRPr="009653FB">
        <w:rPr>
          <w:rFonts w:ascii="仿宋_GB2312" w:eastAsia="仿宋_GB2312" w:hint="eastAsia"/>
          <w:sz w:val="32"/>
          <w:szCs w:val="32"/>
        </w:rPr>
        <w:t>单病种管理工作实施小组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lastRenderedPageBreak/>
        <w:t>实施科室：呼吸内科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 xml:space="preserve">组长：吴厉锋 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成员：程恒金、胡梅豪、邵美琴、林小飞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3．短暂脑缺血发作/急性脑梗死单病种管理工作实施小组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实施科室：神经内科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 xml:space="preserve">组长：王耀光 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成员：林一均、叶华、古娜、夏美杏、吴曙智、姚琼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4．髋/膝关节置换术（Hip、Knee）单病种管理工作实施小组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实施科室：骨科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 xml:space="preserve">组长：傅加兴  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成员：王大风、周佩敏、潘竞霄、邵希文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5．冠状动脉旁路移植术（CABG）单病种管理工作实施小组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实施科室：胸外科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组长：冯</w:t>
      </w:r>
      <w:r w:rsidRPr="009653FB">
        <w:rPr>
          <w:rFonts w:ascii="仿宋_GB2312" w:hint="eastAsia"/>
          <w:sz w:val="32"/>
          <w:szCs w:val="32"/>
        </w:rPr>
        <w:t>競</w:t>
      </w:r>
      <w:r w:rsidRPr="009653FB">
        <w:rPr>
          <w:rFonts w:ascii="仿宋_GB2312" w:eastAsia="仿宋_GB2312" w:hint="eastAsia"/>
          <w:sz w:val="32"/>
          <w:szCs w:val="32"/>
        </w:rPr>
        <w:t xml:space="preserve">  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成员：吕振业、郑舒、戈洁梦</w:t>
      </w:r>
    </w:p>
    <w:p w:rsidR="009653FB" w:rsidRPr="009653FB" w:rsidRDefault="009653FB" w:rsidP="009653FB">
      <w:pPr>
        <w:ind w:firstLine="540"/>
        <w:rPr>
          <w:rFonts w:ascii="仿宋_GB2312" w:eastAsia="仿宋_GB2312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6．围手术期预防感染（inf）与深静脉血栓单病种管理工作第一实施小组（外科系统）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实施科室：肿瘤外科、骨科、普外科、胸外科、神经外科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lastRenderedPageBreak/>
        <w:t>组长：冯</w:t>
      </w:r>
      <w:r w:rsidRPr="009653FB">
        <w:rPr>
          <w:rFonts w:ascii="仿宋_GB2312" w:hint="eastAsia"/>
          <w:sz w:val="32"/>
          <w:szCs w:val="32"/>
        </w:rPr>
        <w:t>競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成员：潘江华、曾勇、童凌云、傅家兴、王海虹、郑舒、周佩敏、潘竞霄、贾彩凤、戈洁梦、邵希文、邹诣、陈聪、金一帮、叶擎雨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实施病种：甲状腺切除术、半月板摘除术、腹股沟斜疝修补术、阑尾切除术、乳腺手术、腹腔镜下胆囊切除术、心脏手术（除CABG外）、血管外科手术、关节手术、颅脑手术。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7．围手术期预防感染（inf）与深静脉血栓单病种管理工作第二实施小组（妇产科）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实施科室：妇产科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组长：陈育梅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成员：沈晓露、郭敏、王佐、张红萍、胡艳君、王叶平、蒋树芬、朱秀梅、 罗隽、叶霞燕、邵亦琦、叶笑静、朱雪燕、徐可、王素素、郑智、鲁意、张月辉、黄凌霄、董晓霞、林涛、吴椒虹</w:t>
      </w:r>
    </w:p>
    <w:p w:rsidR="009653FB" w:rsidRPr="009653FB" w:rsidRDefault="009653FB" w:rsidP="009653FB">
      <w:pPr>
        <w:ind w:firstLine="540"/>
        <w:rPr>
          <w:rFonts w:ascii="仿宋_GB2312" w:eastAsia="仿宋_GB2312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实施病种：子宫摘除术、剖宫产术。</w:t>
      </w:r>
    </w:p>
    <w:p w:rsidR="009653FB" w:rsidRPr="009653FB" w:rsidRDefault="009653FB" w:rsidP="009653FB">
      <w:pPr>
        <w:ind w:firstLine="540"/>
        <w:rPr>
          <w:rFonts w:ascii="仿宋_GB2312" w:eastAsia="仿宋_GB2312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8. 剖宫产单病种管理工作实施小组</w:t>
      </w:r>
    </w:p>
    <w:p w:rsidR="009653FB" w:rsidRPr="009653FB" w:rsidRDefault="009653FB" w:rsidP="009653FB">
      <w:pPr>
        <w:ind w:firstLine="540"/>
        <w:rPr>
          <w:rFonts w:ascii="仿宋_GB2312" w:eastAsia="仿宋_GB2312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实施科室：产科</w:t>
      </w:r>
    </w:p>
    <w:p w:rsidR="009653FB" w:rsidRPr="009653FB" w:rsidRDefault="009653FB" w:rsidP="009653FB">
      <w:pPr>
        <w:ind w:firstLine="540"/>
        <w:rPr>
          <w:rFonts w:ascii="仿宋_GB2312" w:eastAsia="仿宋_GB2312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组长：张红萍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成员：王佐、胡艳君、王叶平、蒋树芬、朱秀梅、 罗隽、朱雪燕、徐可、郑智、鲁意、张月辉、黄凌霄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lastRenderedPageBreak/>
        <w:t>二、实施方案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 xml:space="preserve">（一）目标与计划 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 xml:space="preserve">为规范医疗行为，提高医疗质量，保障医疗安全，缩短住院时间，减少医疗费用。我院在实施原有8单病种质量管理的基础上，新增慢性阻塞性肺疾病、社区获得性肺炎、剖宫产三种疾病进行单病种质量管理。对相关人员进行培训，严格规范围手术期用药。并进一步提高原有8单病种质量管理管理质量和上报率。                                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（二）相关病种的执行文件的制定与修改程序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相关病种的执行文件（标准住院流程、临床表单）按照我院实施临床路径的文本制定流程制定。</w:t>
      </w:r>
    </w:p>
    <w:p w:rsidR="009653FB" w:rsidRPr="009653FB" w:rsidRDefault="009653FB" w:rsidP="009653FB">
      <w:pPr>
        <w:ind w:firstLine="540"/>
        <w:rPr>
          <w:rFonts w:ascii="仿宋_GB2312" w:eastAsia="仿宋_GB2312" w:hAnsi="Calibri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（三）持续改进与关键环节控制</w:t>
      </w:r>
    </w:p>
    <w:p w:rsidR="009653FB" w:rsidRPr="009653FB" w:rsidRDefault="009653FB" w:rsidP="009653FB">
      <w:pPr>
        <w:ind w:firstLine="540"/>
        <w:rPr>
          <w:rFonts w:ascii="仿宋_GB2312" w:eastAsia="仿宋_GB2312" w:hint="eastAsia"/>
          <w:sz w:val="32"/>
          <w:szCs w:val="32"/>
        </w:rPr>
      </w:pPr>
      <w:r w:rsidRPr="009653FB">
        <w:rPr>
          <w:rFonts w:ascii="仿宋_GB2312" w:eastAsia="仿宋_GB2312" w:hint="eastAsia"/>
          <w:sz w:val="32"/>
          <w:szCs w:val="32"/>
        </w:rPr>
        <w:t>定期召开单病种管理工作会议，按单病种质量管理的要求规范相应病人的急诊处理及住院、转科等流程，按照人员组织结构中个人的职责不断改进单病种质量管理的质量，提高管理的依从性、提高上报率。相应科室的管理质量和上报率与该科室的医疗质量奖挂钩。对完成单病种质量管理的个人予以每例30元的奖励。</w:t>
      </w:r>
    </w:p>
    <w:p w:rsidR="00F20674" w:rsidRDefault="00F20674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52FD9" w:rsidRDefault="00B52FD9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8"/>
      </w:tblGrid>
      <w:tr w:rsidR="0091106D">
        <w:trPr>
          <w:trHeight w:val="540"/>
        </w:trPr>
        <w:tc>
          <w:tcPr>
            <w:tcW w:w="8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1106D" w:rsidRDefault="0091106D" w:rsidP="00BC18AF">
            <w:pPr>
              <w:spacing w:before="50" w:line="380" w:lineRule="exact"/>
              <w:ind w:firstLineChars="100" w:firstLine="300"/>
              <w:rPr>
                <w:rFonts w:ascii="仿宋_GB2312" w:eastAsia="仿宋_GB2312"/>
                <w:spacing w:val="-10"/>
                <w:sz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</w:rPr>
              <w:t>温州市人民医院办公室</w:t>
            </w:r>
            <w:r>
              <w:rPr>
                <w:rFonts w:ascii="仿宋_GB2312" w:eastAsia="仿宋_GB2312"/>
                <w:spacing w:val="-1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 xml:space="preserve">   </w:t>
            </w:r>
            <w:r w:rsidR="004B6AD9">
              <w:rPr>
                <w:rFonts w:ascii="仿宋_GB2312" w:eastAsia="仿宋_GB2312" w:hint="eastAsia"/>
                <w:spacing w:val="-10"/>
                <w:sz w:val="32"/>
              </w:rPr>
              <w:t xml:space="preserve">       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 xml:space="preserve">      </w:t>
            </w:r>
            <w:r w:rsidR="00BC18AF">
              <w:rPr>
                <w:rFonts w:ascii="仿宋_GB2312" w:eastAsia="仿宋_GB2312" w:hint="eastAsia"/>
                <w:spacing w:val="-10"/>
                <w:sz w:val="32"/>
              </w:rPr>
              <w:t>2018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>年</w:t>
            </w:r>
            <w:r w:rsidR="00BC18AF">
              <w:rPr>
                <w:rFonts w:ascii="仿宋_GB2312" w:eastAsia="仿宋_GB2312" w:hint="eastAsia"/>
                <w:spacing w:val="-10"/>
                <w:sz w:val="32"/>
              </w:rPr>
              <w:t>5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>月</w:t>
            </w:r>
            <w:r w:rsidR="00BC18AF">
              <w:rPr>
                <w:rFonts w:ascii="仿宋_GB2312" w:eastAsia="仿宋_GB2312" w:hint="eastAsia"/>
                <w:spacing w:val="-10"/>
                <w:sz w:val="32"/>
              </w:rPr>
              <w:t>8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>日发</w:t>
            </w:r>
          </w:p>
        </w:tc>
      </w:tr>
    </w:tbl>
    <w:p w:rsidR="0091106D" w:rsidRPr="00ED6FDB" w:rsidRDefault="0091106D" w:rsidP="00ED6FDB">
      <w:pPr>
        <w:tabs>
          <w:tab w:val="left" w:pos="993"/>
        </w:tabs>
        <w:wordWrap w:val="0"/>
        <w:jc w:val="right"/>
        <w:rPr>
          <w:rFonts w:ascii="仿宋_GB2312" w:eastAsia="仿宋_GB2312"/>
          <w:sz w:val="24"/>
        </w:rPr>
      </w:pPr>
    </w:p>
    <w:sectPr w:rsidR="0091106D" w:rsidRPr="00ED6FDB" w:rsidSect="00E07E10">
      <w:footerReference w:type="even" r:id="rId6"/>
      <w:footerReference w:type="default" r:id="rId7"/>
      <w:pgSz w:w="11906" w:h="16838" w:code="9"/>
      <w:pgMar w:top="1712" w:right="1797" w:bottom="1246" w:left="1797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2D" w:rsidRDefault="00FA012D">
      <w:r>
        <w:separator/>
      </w:r>
    </w:p>
  </w:endnote>
  <w:endnote w:type="continuationSeparator" w:id="1">
    <w:p w:rsidR="00FA012D" w:rsidRDefault="00FA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FC" w:rsidRPr="00E07E10" w:rsidRDefault="00E07E10" w:rsidP="007870BF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06E0C" w:rsidRPr="00E07E10">
      <w:rPr>
        <w:rStyle w:val="a5"/>
        <w:sz w:val="28"/>
      </w:rPr>
      <w:fldChar w:fldCharType="begin"/>
    </w:r>
    <w:r w:rsidR="001452FC" w:rsidRPr="00E07E10">
      <w:rPr>
        <w:rStyle w:val="a5"/>
        <w:sz w:val="28"/>
      </w:rPr>
      <w:instrText xml:space="preserve">PAGE  </w:instrText>
    </w:r>
    <w:r w:rsidR="00506E0C" w:rsidRPr="00E07E10">
      <w:rPr>
        <w:rStyle w:val="a5"/>
        <w:sz w:val="28"/>
      </w:rPr>
      <w:fldChar w:fldCharType="separate"/>
    </w:r>
    <w:r w:rsidR="004605BE">
      <w:rPr>
        <w:rStyle w:val="a5"/>
        <w:noProof/>
        <w:sz w:val="28"/>
      </w:rPr>
      <w:t>2</w:t>
    </w:r>
    <w:r w:rsidR="00506E0C" w:rsidRPr="00E07E1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1452FC" w:rsidRDefault="001452FC" w:rsidP="007870B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10" w:rsidRPr="00E07E10" w:rsidRDefault="00E07E10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506E0C" w:rsidRPr="00E07E10">
      <w:rPr>
        <w:sz w:val="28"/>
        <w:szCs w:val="28"/>
      </w:rPr>
      <w:fldChar w:fldCharType="begin"/>
    </w:r>
    <w:r w:rsidRPr="00E07E10">
      <w:rPr>
        <w:sz w:val="28"/>
        <w:szCs w:val="28"/>
      </w:rPr>
      <w:instrText xml:space="preserve"> PAGE   \* MERGEFORMAT </w:instrText>
    </w:r>
    <w:r w:rsidR="00506E0C" w:rsidRPr="00E07E10">
      <w:rPr>
        <w:sz w:val="28"/>
        <w:szCs w:val="28"/>
      </w:rPr>
      <w:fldChar w:fldCharType="separate"/>
    </w:r>
    <w:r w:rsidR="004605BE" w:rsidRPr="004605BE">
      <w:rPr>
        <w:noProof/>
        <w:sz w:val="28"/>
        <w:szCs w:val="28"/>
        <w:lang w:val="zh-CN"/>
      </w:rPr>
      <w:t>1</w:t>
    </w:r>
    <w:r w:rsidR="00506E0C" w:rsidRPr="00E07E1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1452FC" w:rsidRDefault="001452FC" w:rsidP="007870B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2D" w:rsidRDefault="00FA012D">
      <w:r>
        <w:separator/>
      </w:r>
    </w:p>
  </w:footnote>
  <w:footnote w:type="continuationSeparator" w:id="1">
    <w:p w:rsidR="00FA012D" w:rsidRDefault="00FA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3FB"/>
    <w:rsid w:val="00063846"/>
    <w:rsid w:val="000B3AF1"/>
    <w:rsid w:val="000D21D9"/>
    <w:rsid w:val="000E6DFF"/>
    <w:rsid w:val="00117BAF"/>
    <w:rsid w:val="001452FC"/>
    <w:rsid w:val="00187A9D"/>
    <w:rsid w:val="00232BBA"/>
    <w:rsid w:val="00272A7D"/>
    <w:rsid w:val="00285BE6"/>
    <w:rsid w:val="002D1A80"/>
    <w:rsid w:val="003357A8"/>
    <w:rsid w:val="003A590B"/>
    <w:rsid w:val="003A7B01"/>
    <w:rsid w:val="003B0C23"/>
    <w:rsid w:val="003C54F5"/>
    <w:rsid w:val="003E46D5"/>
    <w:rsid w:val="003F2658"/>
    <w:rsid w:val="0041307C"/>
    <w:rsid w:val="004504D9"/>
    <w:rsid w:val="004605BE"/>
    <w:rsid w:val="004B6AD9"/>
    <w:rsid w:val="004C29B8"/>
    <w:rsid w:val="00502533"/>
    <w:rsid w:val="00506E0C"/>
    <w:rsid w:val="00534A66"/>
    <w:rsid w:val="006955CF"/>
    <w:rsid w:val="00724B6C"/>
    <w:rsid w:val="00764F8C"/>
    <w:rsid w:val="007870BF"/>
    <w:rsid w:val="00804780"/>
    <w:rsid w:val="008408C2"/>
    <w:rsid w:val="00870321"/>
    <w:rsid w:val="0091106D"/>
    <w:rsid w:val="009653FB"/>
    <w:rsid w:val="0098408E"/>
    <w:rsid w:val="00A771D1"/>
    <w:rsid w:val="00AA440A"/>
    <w:rsid w:val="00B47319"/>
    <w:rsid w:val="00B52FD9"/>
    <w:rsid w:val="00BC18AF"/>
    <w:rsid w:val="00BC4184"/>
    <w:rsid w:val="00CE2175"/>
    <w:rsid w:val="00D5425B"/>
    <w:rsid w:val="00DE1626"/>
    <w:rsid w:val="00E07E10"/>
    <w:rsid w:val="00E34C36"/>
    <w:rsid w:val="00ED6FDB"/>
    <w:rsid w:val="00F20674"/>
    <w:rsid w:val="00F24575"/>
    <w:rsid w:val="00F75AC1"/>
    <w:rsid w:val="00FA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106D"/>
    <w:pPr>
      <w:ind w:leftChars="2500" w:left="100"/>
    </w:pPr>
  </w:style>
  <w:style w:type="paragraph" w:styleId="a4">
    <w:name w:val="footer"/>
    <w:basedOn w:val="a"/>
    <w:link w:val="Char"/>
    <w:uiPriority w:val="99"/>
    <w:rsid w:val="00787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870BF"/>
  </w:style>
  <w:style w:type="paragraph" w:styleId="a6">
    <w:name w:val="header"/>
    <w:basedOn w:val="a"/>
    <w:rsid w:val="0078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07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13;&#30424;\&#20010;&#20154;&#25991;&#20214;&#22841;\&#21307;&#38498;&#25991;&#20214;\&#28201;&#20154;&#21307;&#21150;&#23383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温人医办字文件模板</Template>
  <TotalTime>1397</TotalTime>
  <Pages>6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温三医办字〔2008〕12号</dc:title>
  <dc:subject/>
  <dc:creator>李莉〖办公室〗</dc:creator>
  <cp:keywords/>
  <dc:description/>
  <cp:lastModifiedBy>李莉〖办公室〗</cp:lastModifiedBy>
  <cp:revision>2</cp:revision>
  <cp:lastPrinted>2018-05-08T08:21:00Z</cp:lastPrinted>
  <dcterms:created xsi:type="dcterms:W3CDTF">2018-05-08T06:37:00Z</dcterms:created>
  <dcterms:modified xsi:type="dcterms:W3CDTF">2018-05-09T06:06:00Z</dcterms:modified>
</cp:coreProperties>
</file>