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D" w:rsidRDefault="00B126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27" style="position:absolute;left:0;text-align:left;margin-left:335.4pt;margin-top:12.5pt;width:96.75pt;height:70.2pt;z-index:-251645440" stroked="f">
            <v:textbox style="mso-next-textbox:#_x0000_s1027">
              <w:txbxContent>
                <w:p w:rsidR="00B52FD9" w:rsidRPr="00B52FD9" w:rsidRDefault="00B52FD9" w:rsidP="00B52FD9">
                  <w:pPr>
                    <w:rPr>
                      <w:rFonts w:ascii="华文中宋" w:eastAsia="华文中宋" w:hAnsi="华文中宋"/>
                      <w:b/>
                      <w:color w:val="FF0000"/>
                      <w:sz w:val="76"/>
                      <w:szCs w:val="76"/>
                    </w:rPr>
                  </w:pPr>
                  <w:r w:rsidRPr="00B52FD9">
                    <w:rPr>
                      <w:rFonts w:ascii="华文中宋" w:eastAsia="华文中宋" w:hAnsi="华文中宋" w:hint="eastAsia"/>
                      <w:b/>
                      <w:color w:val="FF0000"/>
                      <w:sz w:val="76"/>
                      <w:szCs w:val="76"/>
                    </w:rPr>
                    <w:t>文件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ect id="_x0000_s1026" style="position:absolute;left:0;text-align:left;margin-left:-12.6pt;margin-top:2pt;width:354.75pt;height:96.15pt;z-index:-251644416" stroked="f">
            <v:textbox style="mso-next-textbox:#_x0000_s1026">
              <w:txbxContent>
                <w:p w:rsidR="002D1A80" w:rsidRPr="00B52FD9" w:rsidRDefault="002D1A80" w:rsidP="00B52FD9">
                  <w:pPr>
                    <w:spacing w:line="880" w:lineRule="exact"/>
                    <w:jc w:val="distribute"/>
                    <w:rPr>
                      <w:rFonts w:ascii="华文中宋" w:eastAsia="华文中宋" w:hAnsi="华文中宋"/>
                      <w:b/>
                      <w:color w:val="FF0000"/>
                      <w:sz w:val="72"/>
                      <w:szCs w:val="60"/>
                    </w:rPr>
                  </w:pPr>
                  <w:r w:rsidRPr="00B52FD9">
                    <w:rPr>
                      <w:rFonts w:ascii="华文中宋" w:eastAsia="华文中宋" w:hAnsi="华文中宋" w:hint="eastAsia"/>
                      <w:b/>
                      <w:color w:val="FF0000"/>
                      <w:sz w:val="72"/>
                      <w:szCs w:val="60"/>
                    </w:rPr>
                    <w:t>温州市人民医院</w:t>
                  </w:r>
                </w:p>
                <w:p w:rsidR="002D1A80" w:rsidRPr="00B52FD9" w:rsidRDefault="002D1A80" w:rsidP="00B52FD9">
                  <w:pPr>
                    <w:spacing w:line="880" w:lineRule="exact"/>
                    <w:jc w:val="distribute"/>
                    <w:rPr>
                      <w:rFonts w:ascii="华文中宋" w:eastAsia="华文中宋" w:hAnsi="华文中宋"/>
                      <w:b/>
                      <w:color w:val="FF0000"/>
                      <w:sz w:val="72"/>
                      <w:szCs w:val="60"/>
                    </w:rPr>
                  </w:pPr>
                  <w:r w:rsidRPr="00B52FD9">
                    <w:rPr>
                      <w:rFonts w:ascii="华文中宋" w:eastAsia="华文中宋" w:hAnsi="华文中宋" w:hint="eastAsia"/>
                      <w:b/>
                      <w:color w:val="FF0000"/>
                      <w:sz w:val="72"/>
                      <w:szCs w:val="60"/>
                    </w:rPr>
                    <w:t>温州市妇幼保健院</w:t>
                  </w:r>
                </w:p>
              </w:txbxContent>
            </v:textbox>
          </v:rect>
        </w:pict>
      </w:r>
    </w:p>
    <w:p w:rsidR="0091106D" w:rsidRDefault="0091106D">
      <w:pPr>
        <w:rPr>
          <w:rFonts w:ascii="仿宋_GB2312" w:eastAsia="仿宋_GB2312"/>
          <w:sz w:val="32"/>
          <w:szCs w:val="32"/>
        </w:rPr>
      </w:pPr>
    </w:p>
    <w:p w:rsidR="0091106D" w:rsidRDefault="0091106D">
      <w:pPr>
        <w:rPr>
          <w:rFonts w:ascii="仿宋_GB2312" w:eastAsia="仿宋_GB2312"/>
          <w:sz w:val="32"/>
          <w:szCs w:val="32"/>
        </w:rPr>
      </w:pPr>
    </w:p>
    <w:p w:rsidR="0091106D" w:rsidRDefault="0091106D">
      <w:pPr>
        <w:rPr>
          <w:rFonts w:ascii="仿宋_GB2312" w:eastAsia="仿宋_GB2312"/>
          <w:sz w:val="32"/>
          <w:szCs w:val="32"/>
        </w:rPr>
      </w:pPr>
    </w:p>
    <w:p w:rsidR="005D0085" w:rsidRDefault="005D0085" w:rsidP="00AA440A">
      <w:pPr>
        <w:jc w:val="center"/>
        <w:rPr>
          <w:rFonts w:ascii="仿宋_GB2312" w:eastAsia="仿宋_GB2312"/>
          <w:sz w:val="32"/>
          <w:szCs w:val="32"/>
        </w:rPr>
      </w:pPr>
    </w:p>
    <w:p w:rsidR="005D0085" w:rsidRDefault="005D0085" w:rsidP="00AA440A">
      <w:pPr>
        <w:jc w:val="center"/>
        <w:rPr>
          <w:rFonts w:ascii="仿宋_GB2312" w:eastAsia="仿宋_GB2312"/>
          <w:sz w:val="32"/>
          <w:szCs w:val="32"/>
        </w:rPr>
      </w:pPr>
    </w:p>
    <w:p w:rsidR="005D0085" w:rsidRDefault="005D0085" w:rsidP="00AA440A">
      <w:pPr>
        <w:jc w:val="center"/>
        <w:rPr>
          <w:rFonts w:ascii="仿宋_GB2312" w:eastAsia="仿宋_GB2312"/>
          <w:sz w:val="32"/>
          <w:szCs w:val="32"/>
        </w:rPr>
      </w:pPr>
    </w:p>
    <w:p w:rsidR="0091106D" w:rsidRDefault="0091106D" w:rsidP="00AA440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</w:t>
      </w:r>
      <w:r w:rsidR="004B6AD9">
        <w:rPr>
          <w:rFonts w:ascii="仿宋_GB2312" w:eastAsia="仿宋_GB2312" w:hint="eastAsia"/>
          <w:sz w:val="32"/>
          <w:szCs w:val="32"/>
        </w:rPr>
        <w:t>人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办字</w:t>
      </w:r>
      <w:r>
        <w:rPr>
          <w:rFonts w:ascii="仿宋_GB2312" w:eastAsia="仿宋_GB2312"/>
          <w:sz w:val="32"/>
          <w:szCs w:val="32"/>
        </w:rPr>
        <w:t>〔</w:t>
      </w:r>
      <w:r w:rsidR="00795969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/>
          <w:sz w:val="32"/>
          <w:szCs w:val="32"/>
        </w:rPr>
        <w:t>〕</w:t>
      </w:r>
      <w:r w:rsidR="00D22ADA">
        <w:rPr>
          <w:rFonts w:ascii="仿宋_GB2312" w:eastAsia="仿宋_GB2312" w:hint="eastAsia"/>
          <w:sz w:val="32"/>
          <w:szCs w:val="32"/>
        </w:rPr>
        <w:t>83</w:t>
      </w:r>
      <w:r>
        <w:rPr>
          <w:rFonts w:ascii="仿宋_GB2312" w:eastAsia="仿宋_GB2312" w:hint="eastAsia"/>
          <w:sz w:val="32"/>
          <w:szCs w:val="32"/>
        </w:rPr>
        <w:t>号</w:t>
      </w:r>
    </w:p>
    <w:tbl>
      <w:tblPr>
        <w:tblpPr w:leftFromText="180" w:rightFromText="180" w:vertAnchor="text" w:horzAnchor="margin" w:tblpXSpec="center" w:tblpY="105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3"/>
      </w:tblGrid>
      <w:tr w:rsidR="00B52FD9" w:rsidTr="00B52FD9">
        <w:trPr>
          <w:trHeight w:val="184"/>
        </w:trPr>
        <w:tc>
          <w:tcPr>
            <w:tcW w:w="9223" w:type="dxa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:rsidR="00B52FD9" w:rsidRDefault="00B52FD9" w:rsidP="00B52FD9">
            <w:pPr>
              <w:jc w:val="center"/>
            </w:pPr>
          </w:p>
        </w:tc>
      </w:tr>
    </w:tbl>
    <w:p w:rsidR="0091106D" w:rsidRPr="004B6AD9" w:rsidRDefault="0091106D" w:rsidP="00F75AC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22ADA" w:rsidRDefault="00D22ADA" w:rsidP="00795969">
      <w:pPr>
        <w:spacing w:line="580" w:lineRule="exact"/>
        <w:jc w:val="center"/>
        <w:rPr>
          <w:rFonts w:asciiTheme="minorEastAsia" w:eastAsiaTheme="minorEastAsia" w:hAnsiTheme="minorEastAsia"/>
          <w:b/>
          <w:spacing w:val="-16"/>
          <w:sz w:val="44"/>
          <w:szCs w:val="44"/>
        </w:rPr>
      </w:pPr>
    </w:p>
    <w:p w:rsidR="00795969" w:rsidRPr="00D22ADA" w:rsidRDefault="00795969" w:rsidP="00795969">
      <w:pPr>
        <w:spacing w:line="580" w:lineRule="exact"/>
        <w:jc w:val="center"/>
        <w:rPr>
          <w:rFonts w:asciiTheme="minorEastAsia" w:eastAsiaTheme="minorEastAsia" w:hAnsiTheme="minorEastAsia"/>
          <w:spacing w:val="-16"/>
          <w:sz w:val="44"/>
          <w:szCs w:val="44"/>
        </w:rPr>
      </w:pPr>
      <w:r w:rsidRPr="00D22ADA">
        <w:rPr>
          <w:rFonts w:asciiTheme="minorEastAsia" w:eastAsiaTheme="minorEastAsia" w:hAnsiTheme="minorEastAsia" w:hint="eastAsia"/>
          <w:b/>
          <w:spacing w:val="-16"/>
          <w:sz w:val="44"/>
          <w:szCs w:val="44"/>
        </w:rPr>
        <w:t>关于印发《危重孕产妇抢救预案（2018版）》</w:t>
      </w:r>
      <w:r w:rsidR="00D22ADA" w:rsidRPr="00D22ADA">
        <w:rPr>
          <w:rFonts w:asciiTheme="minorEastAsia" w:eastAsiaTheme="minorEastAsia" w:hAnsiTheme="minorEastAsia" w:hint="eastAsia"/>
          <w:b/>
          <w:spacing w:val="-16"/>
          <w:sz w:val="44"/>
          <w:szCs w:val="44"/>
        </w:rPr>
        <w:t>的</w:t>
      </w:r>
      <w:r w:rsidRPr="00D22ADA">
        <w:rPr>
          <w:rFonts w:asciiTheme="minorEastAsia" w:eastAsiaTheme="minorEastAsia" w:hAnsiTheme="minorEastAsia" w:hint="eastAsia"/>
          <w:b/>
          <w:spacing w:val="-16"/>
          <w:sz w:val="44"/>
          <w:szCs w:val="44"/>
        </w:rPr>
        <w:t>通        知</w:t>
      </w:r>
    </w:p>
    <w:p w:rsidR="000B3AF1" w:rsidRPr="000B3AF1" w:rsidRDefault="000B3AF1" w:rsidP="000B3AF1">
      <w:pPr>
        <w:jc w:val="center"/>
        <w:rPr>
          <w:b/>
          <w:sz w:val="44"/>
          <w:szCs w:val="44"/>
        </w:rPr>
      </w:pPr>
    </w:p>
    <w:p w:rsidR="00D22ADA" w:rsidRDefault="00D22ADA" w:rsidP="00D22AD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D22ADA" w:rsidRDefault="00D22ADA" w:rsidP="00D22ADA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各科室：</w:t>
      </w:r>
    </w:p>
    <w:p w:rsidR="00D22ADA" w:rsidRDefault="00D22ADA" w:rsidP="00D22AD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现将《危重孕产妇抢救预案（2018版）》印发给你们，望认真贯彻执行。</w:t>
      </w:r>
    </w:p>
    <w:p w:rsidR="00B52FD9" w:rsidRPr="00D22ADA" w:rsidRDefault="00B52FD9" w:rsidP="00F75AC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B52FD9" w:rsidRPr="00B52FD9" w:rsidRDefault="00B52FD9" w:rsidP="00F75AC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</w:p>
    <w:p w:rsidR="000B3AF1" w:rsidRPr="000B3AF1" w:rsidRDefault="00272A7D" w:rsidP="00F75AC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温州市人民医院</w:t>
      </w:r>
    </w:p>
    <w:p w:rsidR="0091106D" w:rsidRPr="004B6AD9" w:rsidRDefault="00D22ADA" w:rsidP="00B52FD9">
      <w:pPr>
        <w:spacing w:line="54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91106D" w:rsidRPr="004B6AD9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91106D" w:rsidRPr="004B6AD9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91106D" w:rsidRPr="004B6AD9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20674" w:rsidRDefault="00F20674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20674" w:rsidRPr="00D22ADA" w:rsidRDefault="00D22ADA" w:rsidP="00D22ADA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="仿宋_GB2312" w:eastAsia="仿宋_GB2312" w:hAnsi="仿宋_GB2312"/>
          <w:sz w:val="32"/>
          <w:szCs w:val="32"/>
        </w:rPr>
        <w:br w:type="page"/>
      </w:r>
      <w:r w:rsidRPr="00D22ADA">
        <w:rPr>
          <w:rFonts w:asciiTheme="minorEastAsia" w:eastAsiaTheme="minorEastAsia" w:hAnsiTheme="minorEastAsia" w:hint="eastAsia"/>
          <w:b/>
          <w:sz w:val="44"/>
        </w:rPr>
        <w:lastRenderedPageBreak/>
        <w:t>温州市人民医院 温州市妇幼保健院</w:t>
      </w:r>
    </w:p>
    <w:p w:rsidR="00D22ADA" w:rsidRPr="00D22ADA" w:rsidRDefault="00D22ADA" w:rsidP="00D22ADA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</w:rPr>
      </w:pPr>
      <w:r w:rsidRPr="00D22ADA">
        <w:rPr>
          <w:rFonts w:asciiTheme="minorEastAsia" w:eastAsiaTheme="minorEastAsia" w:hAnsiTheme="minorEastAsia" w:hint="eastAsia"/>
          <w:b/>
          <w:sz w:val="44"/>
        </w:rPr>
        <w:t>《危重孕产妇抢救预案（2018版）》</w:t>
      </w:r>
    </w:p>
    <w:p w:rsidR="00D22ADA" w:rsidRDefault="00D22ADA" w:rsidP="00D22ADA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孕</w:t>
      </w:r>
      <w:proofErr w:type="gramEnd"/>
      <w:r>
        <w:rPr>
          <w:rFonts w:ascii="仿宋_GB2312" w:eastAsia="仿宋_GB2312" w:hint="eastAsia"/>
          <w:sz w:val="32"/>
          <w:szCs w:val="32"/>
        </w:rPr>
        <w:t>产妇抢救成功率是衡量一个地区社会经济、文化及医疗卫生、妇幼保健工作水平的重要指标，我院作为市妇幼保健院，担负着全市危重</w:t>
      </w:r>
      <w:proofErr w:type="gramStart"/>
      <w:r>
        <w:rPr>
          <w:rFonts w:ascii="仿宋_GB2312" w:eastAsia="仿宋_GB2312" w:hint="eastAsia"/>
          <w:sz w:val="32"/>
          <w:szCs w:val="32"/>
        </w:rPr>
        <w:t>孕</w:t>
      </w:r>
      <w:proofErr w:type="gramEnd"/>
      <w:r>
        <w:rPr>
          <w:rFonts w:ascii="仿宋_GB2312" w:eastAsia="仿宋_GB2312" w:hint="eastAsia"/>
          <w:sz w:val="32"/>
          <w:szCs w:val="32"/>
        </w:rPr>
        <w:t>产妇的抢救指导工作。随着我市经济发展、人员增多，危重</w:t>
      </w:r>
      <w:proofErr w:type="gramStart"/>
      <w:r>
        <w:rPr>
          <w:rFonts w:ascii="仿宋_GB2312" w:eastAsia="仿宋_GB2312" w:hint="eastAsia"/>
          <w:sz w:val="32"/>
          <w:szCs w:val="32"/>
        </w:rPr>
        <w:t>孕</w:t>
      </w:r>
      <w:proofErr w:type="gramEnd"/>
      <w:r>
        <w:rPr>
          <w:rFonts w:ascii="仿宋_GB2312" w:eastAsia="仿宋_GB2312" w:hint="eastAsia"/>
          <w:sz w:val="32"/>
          <w:szCs w:val="32"/>
        </w:rPr>
        <w:t>产妇病例也有明显增多，而二胎的全面放开，高龄产妇和疤痕子宫等因素导致近年来此部分病例也迅速增加。故为了更加及时、有效组织人员对危重</w:t>
      </w:r>
      <w:proofErr w:type="gramStart"/>
      <w:r>
        <w:rPr>
          <w:rFonts w:ascii="仿宋_GB2312" w:eastAsia="仿宋_GB2312" w:hint="eastAsia"/>
          <w:sz w:val="32"/>
          <w:szCs w:val="32"/>
        </w:rPr>
        <w:t>孕</w:t>
      </w:r>
      <w:proofErr w:type="gramEnd"/>
      <w:r>
        <w:rPr>
          <w:rFonts w:ascii="仿宋_GB2312" w:eastAsia="仿宋_GB2312" w:hint="eastAsia"/>
          <w:sz w:val="32"/>
          <w:szCs w:val="32"/>
        </w:rPr>
        <w:t>产妇进行抢救，保障抢救成功率，有效控制</w:t>
      </w:r>
      <w:proofErr w:type="gramStart"/>
      <w:r>
        <w:rPr>
          <w:rFonts w:ascii="仿宋_GB2312" w:eastAsia="仿宋_GB2312" w:hint="eastAsia"/>
          <w:sz w:val="32"/>
          <w:szCs w:val="32"/>
        </w:rPr>
        <w:t>孕</w:t>
      </w:r>
      <w:proofErr w:type="gramEnd"/>
      <w:r>
        <w:rPr>
          <w:rFonts w:ascii="仿宋_GB2312" w:eastAsia="仿宋_GB2312" w:hint="eastAsia"/>
          <w:sz w:val="32"/>
          <w:szCs w:val="32"/>
        </w:rPr>
        <w:t>产妇死亡，保障母婴安全，特制定本方案。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一、领导小组：</w:t>
      </w:r>
    </w:p>
    <w:p w:rsidR="00D22ADA" w:rsidRDefault="00D22ADA" w:rsidP="00D22ADA">
      <w:pPr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组长：姜文兵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</w:r>
    </w:p>
    <w:p w:rsidR="00D22ADA" w:rsidRDefault="00D22ADA" w:rsidP="00D22ADA">
      <w:pPr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副组长：张雪良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成员：缪一艇、周慧洁、叶环、陈育梅、张红萍、万诚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下设领导小组办公室，主任张雪良（兼）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领导小组的职责：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D22ADA">
        <w:rPr>
          <w:rFonts w:ascii="仿宋_GB2312" w:eastAsia="仿宋_GB2312" w:hint="eastAsia"/>
          <w:sz w:val="32"/>
          <w:szCs w:val="32"/>
        </w:rPr>
        <w:t>全面负责危重</w:t>
      </w:r>
      <w:proofErr w:type="gramStart"/>
      <w:r w:rsidRPr="00D22ADA">
        <w:rPr>
          <w:rFonts w:ascii="仿宋_GB2312" w:eastAsia="仿宋_GB2312" w:hint="eastAsia"/>
          <w:sz w:val="32"/>
          <w:szCs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  <w:szCs w:val="32"/>
        </w:rPr>
        <w:t>产妇抢救的组织协调工作。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D22ADA">
        <w:rPr>
          <w:rFonts w:ascii="仿宋_GB2312" w:eastAsia="仿宋_GB2312" w:hint="eastAsia"/>
          <w:sz w:val="32"/>
          <w:szCs w:val="32"/>
        </w:rPr>
        <w:t>对院内发生的危重</w:t>
      </w:r>
      <w:proofErr w:type="gramStart"/>
      <w:r w:rsidRPr="00D22ADA">
        <w:rPr>
          <w:rFonts w:ascii="仿宋_GB2312" w:eastAsia="仿宋_GB2312" w:hint="eastAsia"/>
          <w:sz w:val="32"/>
          <w:szCs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  <w:szCs w:val="32"/>
        </w:rPr>
        <w:t>产妇抢救，产科安全管理办公室应根据病情迅速组织相关抢救小组人员（名单见附件3：《医院危重孕产妇抢救小组成员名单（2018版）》）到位，并按需开放绿色通道，确保抢救的及时性。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3.</w:t>
      </w:r>
      <w:r w:rsidRPr="00D22ADA">
        <w:rPr>
          <w:rFonts w:ascii="仿宋_GB2312" w:eastAsia="仿宋_GB2312" w:hint="eastAsia"/>
          <w:sz w:val="32"/>
          <w:szCs w:val="32"/>
        </w:rPr>
        <w:t>对</w:t>
      </w:r>
      <w:proofErr w:type="gramStart"/>
      <w:r w:rsidRPr="00D22ADA">
        <w:rPr>
          <w:rFonts w:ascii="仿宋_GB2312" w:eastAsia="仿宋_GB2312" w:hint="eastAsia"/>
          <w:sz w:val="32"/>
          <w:szCs w:val="32"/>
        </w:rPr>
        <w:t>外院需</w:t>
      </w:r>
      <w:proofErr w:type="gramEnd"/>
      <w:r w:rsidRPr="00D22ADA">
        <w:rPr>
          <w:rFonts w:ascii="仿宋_GB2312" w:eastAsia="仿宋_GB2312" w:hint="eastAsia"/>
          <w:sz w:val="32"/>
          <w:szCs w:val="32"/>
        </w:rPr>
        <w:t>来院抢救的病人，在接到抢救电话后，产科安全管理办公室应根据病情迅速组织相关人员做好接诊前准备、待命，各部门应开启绿色通道，一线抢救小组成员由各科室高</w:t>
      </w:r>
      <w:proofErr w:type="gramStart"/>
      <w:r w:rsidRPr="00D22ADA">
        <w:rPr>
          <w:rFonts w:ascii="仿宋_GB2312" w:eastAsia="仿宋_GB2312" w:hint="eastAsia"/>
          <w:sz w:val="32"/>
          <w:szCs w:val="32"/>
        </w:rPr>
        <w:t>年资副</w:t>
      </w:r>
      <w:proofErr w:type="gramEnd"/>
      <w:r w:rsidRPr="00D22ADA">
        <w:rPr>
          <w:rFonts w:ascii="仿宋_GB2312" w:eastAsia="仿宋_GB2312" w:hint="eastAsia"/>
          <w:sz w:val="32"/>
          <w:szCs w:val="32"/>
        </w:rPr>
        <w:t>主任医师以上组成，并及时请求抢救指导小组成员会诊，确保患者能够在第一时间得到抢救治疗。</w:t>
      </w:r>
    </w:p>
    <w:p w:rsidR="00D22ADA" w:rsidRP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 w:rsidRPr="00D22ADA">
        <w:rPr>
          <w:rFonts w:ascii="仿宋_GB2312" w:eastAsia="仿宋_GB2312" w:hint="eastAsia"/>
          <w:sz w:val="32"/>
          <w:szCs w:val="32"/>
        </w:rPr>
        <w:t>对要求派出院外会诊的，产科安全管理办公室应根据已了解的病情组织相应科室成员，医院办公室安排好车辆，最短时间前往请求急诊会诊单位。</w:t>
      </w:r>
    </w:p>
    <w:p w:rsidR="00D22ADA" w:rsidRDefault="00D22ADA" w:rsidP="00D22ADA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联系电话：工作时间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信河医务科：057788059561</w:t>
      </w:r>
    </w:p>
    <w:p w:rsidR="00D22ADA" w:rsidRDefault="00D22ADA" w:rsidP="00D22ADA">
      <w:pPr>
        <w:spacing w:line="360" w:lineRule="auto"/>
        <w:ind w:left="2940" w:firstLine="4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娄桥医务科：057788306626</w:t>
      </w:r>
    </w:p>
    <w:p w:rsidR="00D22ADA" w:rsidRDefault="00D22ADA" w:rsidP="00D22ADA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值班时间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信河总值班：13806553910（663910）</w:t>
      </w:r>
    </w:p>
    <w:p w:rsidR="00D22ADA" w:rsidRDefault="00D22ADA" w:rsidP="00D22ADA">
      <w:pPr>
        <w:spacing w:line="360" w:lineRule="auto"/>
        <w:ind w:left="2940" w:firstLine="4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娄桥总值班：15857789919（669919）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二、抢救（指导）小组：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组长：姜文兵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副组长：张雪良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成员：陈育梅、张红萍、王佐、沈晓露、胡艳君、万诚、徐敏、陈新国、谢炳寿、王毅、吴厉锋、郑亮、王耀光、潘江华、鲍文朔、</w:t>
      </w:r>
      <w:r>
        <w:rPr>
          <w:rFonts w:ascii="仿宋_GB2312" w:eastAsia="仿宋_GB2312" w:hint="eastAsia"/>
          <w:sz w:val="32"/>
          <w:szCs w:val="32"/>
        </w:rPr>
        <w:t>陈亮、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吴艳琴、潘娅静、许锴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抢救小组职责：负责指导危重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孕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产妇抢救工作，并参与院内的危重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孕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产妇抢救。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三、产科安全管理办公室：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主任：姜文兵 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成员：张雪良、周慧洁、张红萍、万诚、吴艳琴、陆千琦、万鹏程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秘书：郑炎焱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办公室设在医务科。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办公室职责：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1.</w:t>
      </w:r>
      <w:r w:rsidRPr="00D22ADA">
        <w:rPr>
          <w:rFonts w:ascii="仿宋_GB2312" w:eastAsia="仿宋_GB2312" w:hint="eastAsia"/>
          <w:sz w:val="32"/>
        </w:rPr>
        <w:t>建立院内危重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产妇急救小组，完善危重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产妇救治、转诊等机制。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2.</w:t>
      </w:r>
      <w:r w:rsidRPr="00D22ADA">
        <w:rPr>
          <w:rFonts w:ascii="仿宋_GB2312" w:eastAsia="仿宋_GB2312" w:hint="eastAsia"/>
          <w:sz w:val="32"/>
        </w:rPr>
        <w:t>协调危重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产妇和新生儿抢救。对本院发生的危重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产妇和新生儿及时组织各方力量进行抢救。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3.</w:t>
      </w:r>
      <w:r w:rsidRPr="00D22ADA">
        <w:rPr>
          <w:rFonts w:ascii="仿宋_GB2312" w:eastAsia="仿宋_GB2312" w:hint="eastAsia"/>
          <w:sz w:val="32"/>
        </w:rPr>
        <w:t>认真梳理危重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产妇救治过程中可能存在安全隐患的关键环节，健全诊疗预案，建立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产妇用血等保障机制。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</w:rPr>
        <w:t>4.</w:t>
      </w:r>
      <w:r w:rsidRPr="00D22ADA">
        <w:rPr>
          <w:rFonts w:ascii="仿宋_GB2312" w:eastAsia="仿宋_GB2312" w:hint="eastAsia"/>
          <w:sz w:val="32"/>
        </w:rPr>
        <w:t>针对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产妇主要死因，建立抢救程序与规范，定期开展医务人员专项培训和急救演练，提高快速反应和处置能力。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</w:t>
      </w:r>
      <w:r w:rsidRPr="00D22ADA">
        <w:rPr>
          <w:rFonts w:ascii="仿宋_GB2312" w:eastAsia="仿宋_GB2312" w:hint="eastAsia"/>
          <w:sz w:val="32"/>
        </w:rPr>
        <w:t>严格实行首</w:t>
      </w:r>
      <w:proofErr w:type="gramStart"/>
      <w:r w:rsidRPr="00D22ADA">
        <w:rPr>
          <w:rFonts w:ascii="仿宋_GB2312" w:eastAsia="仿宋_GB2312" w:hint="eastAsia"/>
          <w:sz w:val="32"/>
        </w:rPr>
        <w:t>诊</w:t>
      </w:r>
      <w:proofErr w:type="gramEnd"/>
      <w:r w:rsidRPr="00D22ADA">
        <w:rPr>
          <w:rFonts w:ascii="仿宋_GB2312" w:eastAsia="仿宋_GB2312" w:hint="eastAsia"/>
          <w:sz w:val="32"/>
        </w:rPr>
        <w:t>负责制，不得借故推诿高风险</w:t>
      </w:r>
      <w:proofErr w:type="gramStart"/>
      <w:r w:rsidRPr="00D22ADA">
        <w:rPr>
          <w:rFonts w:ascii="仿宋_GB2312" w:eastAsia="仿宋_GB2312" w:hint="eastAsia"/>
          <w:sz w:val="32"/>
        </w:rPr>
        <w:t>孕</w:t>
      </w:r>
      <w:proofErr w:type="gramEnd"/>
      <w:r w:rsidRPr="00D22ADA">
        <w:rPr>
          <w:rFonts w:ascii="仿宋_GB2312" w:eastAsia="仿宋_GB2312" w:hint="eastAsia"/>
          <w:sz w:val="32"/>
        </w:rPr>
        <w:t>产妇或让孕产妇自行转诊。</w:t>
      </w:r>
    </w:p>
    <w:p w:rsidR="00D22ADA" w:rsidRP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6.</w:t>
      </w:r>
      <w:r w:rsidRPr="00D22ADA">
        <w:rPr>
          <w:rFonts w:ascii="仿宋_GB2312" w:eastAsia="仿宋_GB2312" w:hint="eastAsia"/>
          <w:sz w:val="32"/>
        </w:rPr>
        <w:t>加强急救设备配备和储备，强化应急保障能力。</w:t>
      </w:r>
    </w:p>
    <w:p w:rsidR="00D22ADA" w:rsidRPr="00D22ADA" w:rsidRDefault="00D22ADA" w:rsidP="00D22ADA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四、</w:t>
      </w:r>
      <w:r w:rsidRPr="00D22ADA">
        <w:rPr>
          <w:rFonts w:ascii="仿宋_GB2312" w:eastAsia="仿宋_GB2312" w:hint="eastAsia"/>
          <w:sz w:val="32"/>
        </w:rPr>
        <w:t>质量控制小组：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组长：姜文兵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成员：张雪良、王文权、陆千琦、张红萍、王佐、胡艳君、王叶平、郑建琼、陶洁静、鲁意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秘书：陆千琦（兼）</w:t>
      </w:r>
    </w:p>
    <w:p w:rsidR="00D22ADA" w:rsidRDefault="00D22ADA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控小组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职责：负责危重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孕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产妇抢救色质量控制和流程改善工作，定期开展督导、质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控以及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监督整改。</w:t>
      </w:r>
    </w:p>
    <w:p w:rsidR="005D0085" w:rsidRDefault="005D0085" w:rsidP="00D22ADA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D0085" w:rsidRDefault="005D0085" w:rsidP="005D0085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1.院内抢救流程图</w:t>
      </w:r>
    </w:p>
    <w:p w:rsidR="005D0085" w:rsidRDefault="005D0085" w:rsidP="005D0085">
      <w:pPr>
        <w:spacing w:line="58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ab/>
        <w:t>2.院外抢救流程图</w:t>
      </w:r>
    </w:p>
    <w:p w:rsidR="005D0085" w:rsidRDefault="005D0085" w:rsidP="005D0085">
      <w:pPr>
        <w:spacing w:line="580" w:lineRule="exact"/>
        <w:ind w:left="1260" w:firstLine="420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3.医院危重</w:t>
      </w:r>
      <w:proofErr w:type="gramStart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孕</w:t>
      </w:r>
      <w:proofErr w:type="gramEnd"/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产妇抢救小组成员名单（2018版）</w:t>
      </w:r>
    </w:p>
    <w:p w:rsidR="005D0085" w:rsidRDefault="005D0085" w:rsidP="00D22ADA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5D0085" w:rsidRDefault="005D0085" w:rsidP="00D22ADA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5D0085" w:rsidRDefault="005D0085" w:rsidP="00D22ADA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5D0085" w:rsidRDefault="005D0085" w:rsidP="00D22ADA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5D0085" w:rsidRDefault="005D0085" w:rsidP="00D22ADA">
      <w:pPr>
        <w:rPr>
          <w:rFonts w:ascii="仿宋_GB2312" w:eastAsia="仿宋_GB2312" w:hAnsi="宋体" w:cs="宋体"/>
          <w:kern w:val="0"/>
          <w:sz w:val="32"/>
          <w:szCs w:val="32"/>
        </w:rPr>
        <w:sectPr w:rsidR="005D0085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5D0085" w:rsidRDefault="005D0085" w:rsidP="005D0085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附件1:</w:t>
      </w:r>
    </w:p>
    <w:p w:rsidR="005D0085" w:rsidRDefault="005D0085" w:rsidP="005D0085">
      <w:pPr>
        <w:jc w:val="center"/>
        <w:rPr>
          <w:sz w:val="28"/>
          <w:szCs w:val="28"/>
        </w:rPr>
      </w:pPr>
      <w:r>
        <w:rPr>
          <w:rFonts w:ascii="黑体" w:eastAsia="黑体" w:hint="eastAsia"/>
          <w:sz w:val="44"/>
          <w:szCs w:val="44"/>
        </w:rPr>
        <w:t>院内会诊流程图</w:t>
      </w:r>
    </w:p>
    <w:p w:rsidR="005D0085" w:rsidRDefault="00B12615" w:rsidP="005D0085">
      <w:pPr>
        <w:rPr>
          <w:sz w:val="28"/>
          <w:szCs w:val="28"/>
        </w:rPr>
      </w:pPr>
      <w:r>
        <w:rPr>
          <w:sz w:val="28"/>
          <w:szCs w:val="28"/>
        </w:rPr>
        <w:pict>
          <v:rect id="矩形 3" o:spid="_x0000_s1041" style="position:absolute;left:0;text-align:left;margin-left:189pt;margin-top:15.6pt;width:135pt;height:39pt;z-index:251651584">
            <v:textbox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危重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孕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产妇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矩形 19" o:spid="_x0000_s1042" style="position:absolute;left:0;text-align:left;margin-left:495pt;margin-top:15.6pt;width:135pt;height:39pt;z-index:251652608">
            <v:textbox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抢救专家组</w:t>
                  </w:r>
                </w:p>
              </w:txbxContent>
            </v:textbox>
          </v:rect>
        </w:pict>
      </w:r>
    </w:p>
    <w:p w:rsidR="005D0085" w:rsidRDefault="00B12615" w:rsidP="005D008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18" o:spid="_x0000_s1059" type="#_x0000_t4" style="position:absolute;left:0;text-align:left;margin-left:333pt;margin-top:117pt;width:81pt;height:46.8pt;z-index:251670016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需会诊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直线 20" o:spid="_x0000_s1051" style="position:absolute;left:0;text-align:left;z-index:251661824" from="414pt,140.4pt" to="7in,140.4pt">
            <v:stroke endarrow="block"/>
          </v:line>
        </w:pict>
      </w:r>
      <w:r>
        <w:rPr>
          <w:sz w:val="28"/>
          <w:szCs w:val="28"/>
        </w:rPr>
        <w:pict>
          <v:rect id="矩形 17" o:spid="_x0000_s1030" style="position:absolute;left:0;text-align:left;margin-left:414pt;margin-top:101.4pt;width:81pt;height:46.8pt;z-index:-251642368" strokecolor="white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上报医务科</w:t>
                  </w:r>
                </w:p>
                <w:p w:rsidR="005D0085" w:rsidRDefault="005D0085" w:rsidP="005D0085">
                  <w:r>
                    <w:rPr>
                      <w:rFonts w:hint="eastAsia"/>
                    </w:rPr>
                    <w:t>或总值班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矩形 16" o:spid="_x0000_s1058" style="position:absolute;left:0;text-align:left;margin-left:531pt;margin-top:179.4pt;width:27pt;height:46.8pt;z-index:251668992" strokecolor="white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上</w:t>
                  </w:r>
                </w:p>
                <w:p w:rsidR="005D0085" w:rsidRDefault="005D0085" w:rsidP="005D0085">
                  <w:r>
                    <w:rPr>
                      <w:rFonts w:hint="eastAsia"/>
                    </w:rPr>
                    <w:t>报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矩形 15" o:spid="_x0000_s1057" style="position:absolute;left:0;text-align:left;margin-left:584.85pt;margin-top:46.8pt;width:81pt;height:46.8pt;z-index:251667968" strokecolor="white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通</w:t>
                  </w:r>
                </w:p>
                <w:p w:rsidR="005D0085" w:rsidRDefault="005D0085" w:rsidP="005D0085">
                  <w:r>
                    <w:rPr>
                      <w:rFonts w:hint="eastAsia"/>
                    </w:rPr>
                    <w:t>知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矩形 14" o:spid="_x0000_s1029" style="position:absolute;left:0;text-align:left;margin-left:117pt;margin-top:85.8pt;width:99pt;height:46.8pt;z-index:-251643392" strokecolor="white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联系妇产科，护送病人入病房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直线 21" o:spid="_x0000_s1048" style="position:absolute;left:0;text-align:left;flip:x;z-index:251658752" from="324pt,0" to="495pt,0">
            <v:stroke endarrow="block"/>
          </v:line>
        </w:pict>
      </w:r>
      <w:r>
        <w:rPr>
          <w:sz w:val="28"/>
          <w:szCs w:val="28"/>
        </w:rPr>
        <w:pict>
          <v:line id="直线 22" o:spid="_x0000_s1055" style="position:absolute;left:0;text-align:left;z-index:251665920" from="117pt,257.4pt" to="243pt,257.4pt"/>
        </w:pict>
      </w:r>
      <w:r>
        <w:rPr>
          <w:sz w:val="28"/>
          <w:szCs w:val="28"/>
        </w:rPr>
        <w:pict>
          <v:line id="直线 23" o:spid="_x0000_s1056" style="position:absolute;left:0;text-align:left;z-index:251666944" from="243pt,171.6pt" to="243pt,257.4pt"/>
        </w:pict>
      </w:r>
      <w:r>
        <w:rPr>
          <w:sz w:val="28"/>
          <w:szCs w:val="28"/>
        </w:rPr>
        <w:pict>
          <v:line id="直线 24" o:spid="_x0000_s1049" style="position:absolute;left:0;text-align:left;flip:y;z-index:251659776" from="243pt,23.4pt" to="243pt,117pt">
            <v:stroke endarrow="block"/>
          </v:line>
        </w:pict>
      </w:r>
      <w:r>
        <w:rPr>
          <w:sz w:val="28"/>
          <w:szCs w:val="28"/>
        </w:rPr>
        <w:pict>
          <v:line id="直线 25" o:spid="_x0000_s1050" style="position:absolute;left:0;text-align:left;z-index:251660800" from="4in,140.4pt" to="333pt,140.4pt">
            <v:stroke endarrow="block"/>
          </v:line>
        </w:pict>
      </w:r>
      <w:r>
        <w:rPr>
          <w:sz w:val="28"/>
          <w:szCs w:val="28"/>
        </w:rPr>
        <w:pict>
          <v:rect id="矩形 13" o:spid="_x0000_s1047" style="position:absolute;left:0;text-align:left;margin-left:189pt;margin-top:117pt;width:99pt;height:54.6pt;z-index:251657728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值班人员接诊同时报告上级医生、科主任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直线 26" o:spid="_x0000_s1053" style="position:absolute;left:0;text-align:left;z-index:251663872" from="567pt,156pt" to="567pt,249.6pt">
            <v:stroke endarrow="block"/>
          </v:line>
        </w:pict>
      </w:r>
      <w:r>
        <w:rPr>
          <w:sz w:val="28"/>
          <w:szCs w:val="28"/>
        </w:rPr>
        <w:pict>
          <v:rect id="矩形 12" o:spid="_x0000_s1045" style="position:absolute;left:0;text-align:left;margin-left:27pt;margin-top:124.8pt;width:90pt;height:39pt;z-index:251655680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危重</w:t>
                  </w:r>
                  <w:proofErr w:type="gramStart"/>
                  <w:r>
                    <w:rPr>
                      <w:rFonts w:hint="eastAsia"/>
                    </w:rPr>
                    <w:t>孕</w:t>
                  </w:r>
                  <w:proofErr w:type="gramEnd"/>
                  <w:r>
                    <w:rPr>
                      <w:rFonts w:hint="eastAsia"/>
                    </w:rPr>
                    <w:t>产妇首诊急诊科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直线 27" o:spid="_x0000_s1054" style="position:absolute;left:0;text-align:left;z-index:251664896" from="117pt,140.4pt" to="189pt,140.4pt">
            <v:stroke endarrow="block"/>
          </v:line>
        </w:pict>
      </w:r>
      <w:r>
        <w:rPr>
          <w:sz w:val="28"/>
          <w:szCs w:val="28"/>
        </w:rPr>
        <w:pict>
          <v:line id="直线 28" o:spid="_x0000_s1052" style="position:absolute;left:0;text-align:left;flip:y;z-index:251662848" from="567pt,23.4pt" to="567pt,117pt">
            <v:stroke endarrow="block"/>
          </v:line>
        </w:pict>
      </w:r>
      <w:r>
        <w:rPr>
          <w:sz w:val="28"/>
          <w:szCs w:val="28"/>
        </w:rPr>
        <w:pict>
          <v:rect id="矩形 11" o:spid="_x0000_s1046" style="position:absolute;left:0;text-align:left;margin-left:27pt;margin-top:234pt;width:90pt;height:39pt;z-index:251656704">
            <v:textbox>
              <w:txbxContent>
                <w:p w:rsidR="005D0085" w:rsidRDefault="005D0085" w:rsidP="005D0085">
                  <w:r>
                    <w:rPr>
                      <w:rFonts w:hint="eastAsia"/>
                    </w:rPr>
                    <w:t>危重</w:t>
                  </w:r>
                  <w:proofErr w:type="gramStart"/>
                  <w:r>
                    <w:rPr>
                      <w:rFonts w:hint="eastAsia"/>
                    </w:rPr>
                    <w:t>孕</w:t>
                  </w:r>
                  <w:proofErr w:type="gramEnd"/>
                  <w:r>
                    <w:rPr>
                      <w:rFonts w:hint="eastAsia"/>
                    </w:rPr>
                    <w:t>产妇直接就诊于妇产科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矩形 10" o:spid="_x0000_s1044" style="position:absolute;left:0;text-align:left;margin-left:7in;margin-top:249.6pt;width:135pt;height:39pt;z-index:251654656">
            <v:textbox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分管院长、领导小组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rect id="矩形 9" o:spid="_x0000_s1043" style="position:absolute;left:0;text-align:left;margin-left:7in;margin-top:117pt;width:135pt;height:39pt;z-index:251653632">
            <v:textbox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医务科、院总值班</w:t>
                  </w:r>
                </w:p>
              </w:txbxContent>
            </v:textbox>
          </v:rect>
        </w:pict>
      </w:r>
    </w:p>
    <w:p w:rsidR="005D0085" w:rsidRDefault="005D0085" w:rsidP="005D0085">
      <w:pPr>
        <w:rPr>
          <w:rFonts w:ascii="仿宋_GB2312" w:eastAsia="仿宋_GB2312"/>
          <w:sz w:val="32"/>
          <w:szCs w:val="32"/>
        </w:rPr>
      </w:pPr>
    </w:p>
    <w:p w:rsidR="005D0085" w:rsidRDefault="005D0085" w:rsidP="005D0085">
      <w:pPr>
        <w:ind w:firstLine="645"/>
        <w:rPr>
          <w:rFonts w:ascii="仿宋_GB2312" w:eastAsia="仿宋_GB2312"/>
          <w:sz w:val="32"/>
          <w:szCs w:val="32"/>
        </w:rPr>
      </w:pPr>
    </w:p>
    <w:p w:rsidR="005D0085" w:rsidRDefault="005D0085" w:rsidP="005D0085">
      <w:pPr>
        <w:ind w:firstLine="645"/>
        <w:rPr>
          <w:rFonts w:ascii="仿宋_GB2312" w:eastAsia="仿宋_GB2312"/>
          <w:sz w:val="32"/>
          <w:szCs w:val="32"/>
        </w:rPr>
      </w:pPr>
    </w:p>
    <w:p w:rsidR="005D0085" w:rsidRDefault="005D0085" w:rsidP="005D0085">
      <w:pPr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5D0085">
      <w:pPr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5D0085">
      <w:pPr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5D0085">
      <w:pPr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5D0085">
      <w:pPr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5D0085">
      <w:pPr>
        <w:rPr>
          <w:rFonts w:ascii="宋体" w:hAnsi="宋体" w:cs="宋体"/>
          <w:b/>
          <w:kern w:val="0"/>
          <w:sz w:val="36"/>
          <w:szCs w:val="36"/>
        </w:rPr>
      </w:pPr>
    </w:p>
    <w:p w:rsidR="005D0085" w:rsidRDefault="005D0085" w:rsidP="005D0085">
      <w:pPr>
        <w:rPr>
          <w:rFonts w:ascii="宋体" w:hAnsi="宋体" w:cs="宋体"/>
          <w:b/>
          <w:kern w:val="0"/>
          <w:sz w:val="36"/>
          <w:szCs w:val="36"/>
        </w:rPr>
      </w:pPr>
    </w:p>
    <w:p w:rsidR="005D0085" w:rsidRDefault="005D0085" w:rsidP="005D0085">
      <w:pPr>
        <w:rPr>
          <w:rFonts w:ascii="宋体" w:hAnsi="宋体" w:cs="宋体"/>
          <w:b/>
          <w:kern w:val="0"/>
          <w:sz w:val="36"/>
          <w:szCs w:val="36"/>
        </w:rPr>
      </w:pPr>
    </w:p>
    <w:p w:rsidR="005D0085" w:rsidRDefault="005D0085" w:rsidP="005D0085">
      <w:pPr>
        <w:rPr>
          <w:rFonts w:ascii="宋体" w:hAnsi="宋体" w:cs="宋体"/>
          <w:b/>
          <w:kern w:val="0"/>
          <w:sz w:val="36"/>
          <w:szCs w:val="36"/>
        </w:rPr>
      </w:pPr>
    </w:p>
    <w:p w:rsidR="005D0085" w:rsidRDefault="005D0085" w:rsidP="005D0085">
      <w:pPr>
        <w:rPr>
          <w:rFonts w:ascii="宋体" w:hAnsi="宋体" w:cs="宋体"/>
          <w:b/>
          <w:kern w:val="0"/>
          <w:sz w:val="36"/>
          <w:szCs w:val="36"/>
        </w:rPr>
      </w:pPr>
    </w:p>
    <w:p w:rsidR="005D0085" w:rsidRDefault="005D0085" w:rsidP="005D0085"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备注：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孕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产妇急危重症指妊娠时继发于产科并发症或合并症的严重危急状态，如子痫、妊娠晚期出血、胎儿宫内窘迫、产科大出血、休克、DIC、羊水栓塞、多脏器功能衰竭、严重感染等。</w:t>
      </w:r>
    </w:p>
    <w:p w:rsidR="005D0085" w:rsidRDefault="005D0085" w:rsidP="005D0085">
      <w:pPr>
        <w:rPr>
          <w:rFonts w:ascii="仿宋_GB2312" w:eastAsia="仿宋_GB2312"/>
          <w:sz w:val="32"/>
          <w:szCs w:val="32"/>
        </w:rPr>
        <w:sectPr w:rsidR="005D0085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5D0085" w:rsidRDefault="005D0085" w:rsidP="005D0085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5D0085" w:rsidRDefault="005D0085" w:rsidP="005D008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院外会诊流程图</w:t>
      </w:r>
    </w:p>
    <w:p w:rsidR="005D0085" w:rsidRDefault="005D0085" w:rsidP="005D0085">
      <w:pPr>
        <w:jc w:val="center"/>
        <w:rPr>
          <w:rFonts w:ascii="黑体" w:eastAsia="黑体"/>
          <w:sz w:val="44"/>
          <w:szCs w:val="44"/>
        </w:rPr>
      </w:pPr>
    </w:p>
    <w:p w:rsidR="005D0085" w:rsidRDefault="005D0085" w:rsidP="005D0085">
      <w:pPr>
        <w:jc w:val="center"/>
        <w:rPr>
          <w:rFonts w:ascii="黑体" w:eastAsia="黑体"/>
          <w:sz w:val="44"/>
          <w:szCs w:val="44"/>
        </w:rPr>
      </w:pPr>
    </w:p>
    <w:p w:rsidR="005D0085" w:rsidRDefault="005D0085" w:rsidP="005D0085">
      <w:pPr>
        <w:jc w:val="center"/>
        <w:rPr>
          <w:rFonts w:ascii="黑体" w:eastAsia="黑体"/>
          <w:sz w:val="44"/>
          <w:szCs w:val="44"/>
        </w:rPr>
      </w:pPr>
    </w:p>
    <w:p w:rsidR="005D0085" w:rsidRDefault="00B12615" w:rsidP="005D0085">
      <w:pPr>
        <w:jc w:val="center"/>
        <w:rPr>
          <w:rFonts w:ascii="黑体" w:eastAsia="黑体"/>
          <w:sz w:val="44"/>
          <w:szCs w:val="44"/>
        </w:rPr>
      </w:pPr>
      <w:r w:rsidRPr="00B12615">
        <w:rPr>
          <w:sz w:val="28"/>
          <w:szCs w:val="28"/>
        </w:rPr>
        <w:pict>
          <v:rect id="矩形 4" o:spid="_x0000_s1033" style="position:absolute;left:0;text-align:left;margin-left:369pt;margin-top:25pt;width:99pt;height:62.4pt;z-index:251643392">
            <v:textbox style="mso-next-textbox:#矩形 4"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组建</w:t>
                  </w:r>
                </w:p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抢救小组</w:t>
                  </w:r>
                </w:p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B12615">
        <w:rPr>
          <w:sz w:val="28"/>
          <w:szCs w:val="28"/>
        </w:rPr>
        <w:pict>
          <v:line id="直线 29" o:spid="_x0000_s1037" style="position:absolute;left:0;text-align:left;flip:y;z-index:251647488" from="279pt,56.7pt" to="369pt,111.3pt">
            <v:stroke endarrow="block"/>
          </v:line>
        </w:pict>
      </w:r>
      <w:r w:rsidRPr="00B12615">
        <w:rPr>
          <w:sz w:val="28"/>
          <w:szCs w:val="28"/>
        </w:rPr>
        <w:pict>
          <v:line id="直线 30" o:spid="_x0000_s1039" style="position:absolute;left:0;text-align:left;z-index:251649536" from="468pt,56.7pt" to="549pt,103.5pt">
            <v:stroke endarrow="block"/>
          </v:line>
        </w:pict>
      </w:r>
      <w:r w:rsidRPr="00B12615">
        <w:rPr>
          <w:sz w:val="28"/>
          <w:szCs w:val="28"/>
        </w:rPr>
        <w:pict>
          <v:rect id="矩形 5" o:spid="_x0000_s1036" style="position:absolute;left:0;text-align:left;margin-left:549pt;margin-top:72.8pt;width:99pt;height:46.8pt;z-index:251646464">
            <v:textbox style="mso-next-textbox:#矩形 5"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危重</w:t>
                  </w:r>
                  <w:proofErr w:type="gramStart"/>
                  <w:r>
                    <w:rPr>
                      <w:rFonts w:hint="eastAsia"/>
                      <w:sz w:val="28"/>
                      <w:szCs w:val="28"/>
                    </w:rPr>
                    <w:t>孕</w:t>
                  </w:r>
                  <w:proofErr w:type="gramEnd"/>
                  <w:r>
                    <w:rPr>
                      <w:rFonts w:hint="eastAsia"/>
                      <w:sz w:val="28"/>
                      <w:szCs w:val="28"/>
                    </w:rPr>
                    <w:t>产妇</w:t>
                  </w:r>
                </w:p>
              </w:txbxContent>
            </v:textbox>
          </v:rect>
        </w:pict>
      </w:r>
      <w:r w:rsidRPr="00B12615">
        <w:rPr>
          <w:sz w:val="28"/>
          <w:szCs w:val="28"/>
        </w:rPr>
        <w:pict>
          <v:rect id="矩形 6" o:spid="_x0000_s1034" style="position:absolute;left:0;text-align:left;margin-left:180pt;margin-top:72.8pt;width:99pt;height:46.8pt;z-index:251644416">
            <v:textbox style="mso-next-textbox:#矩形 6"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医务科</w:t>
                  </w:r>
                </w:p>
              </w:txbxContent>
            </v:textbox>
          </v:rect>
        </w:pict>
      </w:r>
      <w:r w:rsidRPr="00B12615">
        <w:rPr>
          <w:sz w:val="28"/>
          <w:szCs w:val="28"/>
        </w:rPr>
        <w:pict>
          <v:rect id="矩形 7" o:spid="_x0000_s1031" style="position:absolute;left:0;text-align:left;margin-left:0;margin-top:72.8pt;width:126pt;height:46.8pt;z-index:251641344">
            <v:textbox style="mso-next-textbox:#矩形 7"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院总值班接电话</w:t>
                  </w:r>
                </w:p>
              </w:txbxContent>
            </v:textbox>
          </v:rect>
        </w:pict>
      </w:r>
      <w:r w:rsidRPr="00B12615">
        <w:rPr>
          <w:sz w:val="28"/>
          <w:szCs w:val="28"/>
        </w:rPr>
        <w:pict>
          <v:line id="直线 31" o:spid="_x0000_s1038" style="position:absolute;left:0;text-align:left;z-index:251648512" from="279pt,81.1pt" to="369pt,135.7pt">
            <v:stroke endarrow="block"/>
          </v:line>
        </w:pict>
      </w:r>
      <w:r w:rsidRPr="00B12615">
        <w:rPr>
          <w:sz w:val="28"/>
          <w:szCs w:val="28"/>
        </w:rPr>
        <w:pict>
          <v:line id="直线 32" o:spid="_x0000_s1040" style="position:absolute;left:0;text-align:left;flip:y;z-index:251650560" from="468pt,88.9pt" to="549pt,127.9pt">
            <v:stroke endarrow="block"/>
          </v:line>
        </w:pict>
      </w:r>
      <w:r w:rsidRPr="00B12615">
        <w:rPr>
          <w:sz w:val="28"/>
          <w:szCs w:val="28"/>
        </w:rPr>
        <w:pict>
          <v:line id="直线 33" o:spid="_x0000_s1032" style="position:absolute;left:0;text-align:left;z-index:251642368" from="126pt,81.1pt" to="180pt,81.1pt">
            <v:stroke endarrow="block"/>
          </v:line>
        </w:pict>
      </w:r>
      <w:r w:rsidRPr="00B12615">
        <w:rPr>
          <w:sz w:val="28"/>
          <w:szCs w:val="28"/>
        </w:rPr>
        <w:pict>
          <v:rect id="矩形 8" o:spid="_x0000_s1035" style="position:absolute;left:0;text-align:left;margin-left:369pt;margin-top:81.6pt;width:99pt;height:62.4pt;z-index:251645440">
            <v:textbox>
              <w:txbxContent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院办</w:t>
                  </w:r>
                </w:p>
                <w:p w:rsidR="005D0085" w:rsidRDefault="005D0085" w:rsidP="005D008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组织车辆</w:t>
                  </w:r>
                </w:p>
              </w:txbxContent>
            </v:textbox>
          </v:rect>
        </w:pict>
      </w:r>
    </w:p>
    <w:p w:rsidR="005D0085" w:rsidRDefault="005D0085" w:rsidP="005D0085">
      <w:pPr>
        <w:jc w:val="center"/>
        <w:rPr>
          <w:rFonts w:ascii="黑体" w:eastAsia="黑体"/>
          <w:sz w:val="44"/>
          <w:szCs w:val="44"/>
        </w:rPr>
      </w:pPr>
    </w:p>
    <w:p w:rsidR="005D0085" w:rsidRDefault="005D0085" w:rsidP="005D0085">
      <w:pPr>
        <w:jc w:val="center"/>
        <w:rPr>
          <w:rFonts w:ascii="黑体" w:eastAsia="黑体"/>
          <w:sz w:val="44"/>
          <w:szCs w:val="44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ind w:firstLineChars="800" w:firstLine="2240"/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  <w:sectPr w:rsidR="005D0085" w:rsidSect="008732BD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5D0085" w:rsidRDefault="005D0085" w:rsidP="005D008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附件3：</w:t>
      </w:r>
    </w:p>
    <w:p w:rsidR="005D0085" w:rsidRDefault="005D0085" w:rsidP="005D0085">
      <w:pPr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5D0085">
      <w:pPr>
        <w:jc w:val="center"/>
        <w:rPr>
          <w:rFonts w:ascii="宋体" w:hAnsi="宋体" w:cs="宋体"/>
          <w:b/>
          <w:kern w:val="0"/>
          <w:sz w:val="40"/>
          <w:szCs w:val="32"/>
        </w:rPr>
      </w:pPr>
      <w:r w:rsidRPr="005D0085">
        <w:rPr>
          <w:rFonts w:ascii="宋体" w:hAnsi="宋体" w:cs="宋体" w:hint="eastAsia"/>
          <w:b/>
          <w:kern w:val="0"/>
          <w:sz w:val="40"/>
          <w:szCs w:val="32"/>
        </w:rPr>
        <w:t>医院危重</w:t>
      </w:r>
      <w:proofErr w:type="gramStart"/>
      <w:r w:rsidRPr="005D0085">
        <w:rPr>
          <w:rFonts w:ascii="宋体" w:hAnsi="宋体" w:cs="宋体" w:hint="eastAsia"/>
          <w:b/>
          <w:kern w:val="0"/>
          <w:sz w:val="40"/>
          <w:szCs w:val="32"/>
        </w:rPr>
        <w:t>孕</w:t>
      </w:r>
      <w:proofErr w:type="gramEnd"/>
      <w:r w:rsidRPr="005D0085">
        <w:rPr>
          <w:rFonts w:ascii="宋体" w:hAnsi="宋体" w:cs="宋体" w:hint="eastAsia"/>
          <w:b/>
          <w:kern w:val="0"/>
          <w:sz w:val="40"/>
          <w:szCs w:val="32"/>
        </w:rPr>
        <w:t>产妇抢救小组成员名单</w:t>
      </w:r>
    </w:p>
    <w:p w:rsidR="005D0085" w:rsidRPr="005D0085" w:rsidRDefault="005D0085" w:rsidP="005D0085">
      <w:pPr>
        <w:jc w:val="center"/>
        <w:rPr>
          <w:rFonts w:ascii="宋体" w:hAnsi="宋体" w:cs="宋体"/>
          <w:b/>
          <w:kern w:val="0"/>
          <w:sz w:val="40"/>
          <w:szCs w:val="32"/>
        </w:rPr>
      </w:pPr>
      <w:r w:rsidRPr="005D0085">
        <w:rPr>
          <w:rFonts w:ascii="宋体" w:hAnsi="宋体" w:cs="宋体" w:hint="eastAsia"/>
          <w:b/>
          <w:kern w:val="0"/>
          <w:sz w:val="40"/>
          <w:szCs w:val="32"/>
        </w:rPr>
        <w:t>（2018版）</w:t>
      </w:r>
    </w:p>
    <w:p w:rsidR="005D0085" w:rsidRDefault="005D0085" w:rsidP="005D0085">
      <w:pPr>
        <w:ind w:firstLineChars="300" w:firstLine="1320"/>
        <w:jc w:val="center"/>
        <w:rPr>
          <w:rFonts w:ascii="宋体" w:hAnsi="宋体" w:cs="宋体"/>
          <w:kern w:val="0"/>
          <w:sz w:val="44"/>
          <w:szCs w:val="44"/>
        </w:rPr>
      </w:pPr>
    </w:p>
    <w:p w:rsidR="005D0085" w:rsidRPr="005D0085" w:rsidRDefault="005D0085" w:rsidP="005D0085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D0085">
        <w:rPr>
          <w:rFonts w:ascii="仿宋_GB2312" w:eastAsia="仿宋_GB2312" w:hAnsi="宋体" w:cs="宋体" w:hint="eastAsia"/>
          <w:kern w:val="0"/>
          <w:sz w:val="32"/>
          <w:szCs w:val="32"/>
        </w:rPr>
        <w:t>以下人员为我院危重</w:t>
      </w:r>
      <w:proofErr w:type="gramStart"/>
      <w:r w:rsidRPr="005D0085">
        <w:rPr>
          <w:rFonts w:ascii="仿宋_GB2312" w:eastAsia="仿宋_GB2312" w:hAnsi="宋体" w:cs="宋体" w:hint="eastAsia"/>
          <w:kern w:val="0"/>
          <w:sz w:val="32"/>
          <w:szCs w:val="32"/>
        </w:rPr>
        <w:t>孕</w:t>
      </w:r>
      <w:proofErr w:type="gramEnd"/>
      <w:r w:rsidRPr="005D0085">
        <w:rPr>
          <w:rFonts w:ascii="仿宋_GB2312" w:eastAsia="仿宋_GB2312" w:hAnsi="宋体" w:cs="宋体" w:hint="eastAsia"/>
          <w:kern w:val="0"/>
          <w:sz w:val="32"/>
          <w:szCs w:val="32"/>
        </w:rPr>
        <w:t>产妇抢救小组成员，并参与各临床科室危重</w:t>
      </w:r>
      <w:proofErr w:type="gramStart"/>
      <w:r w:rsidRPr="005D0085">
        <w:rPr>
          <w:rFonts w:ascii="仿宋_GB2312" w:eastAsia="仿宋_GB2312" w:hAnsi="宋体" w:cs="宋体" w:hint="eastAsia"/>
          <w:kern w:val="0"/>
          <w:sz w:val="32"/>
          <w:szCs w:val="32"/>
        </w:rPr>
        <w:t>孕</w:t>
      </w:r>
      <w:proofErr w:type="gramEnd"/>
      <w:r w:rsidRPr="005D0085">
        <w:rPr>
          <w:rFonts w:ascii="仿宋_GB2312" w:eastAsia="仿宋_GB2312" w:hAnsi="宋体" w:cs="宋体" w:hint="eastAsia"/>
          <w:kern w:val="0"/>
          <w:sz w:val="32"/>
          <w:szCs w:val="32"/>
        </w:rPr>
        <w:t>产妇会诊副班排班。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 xml:space="preserve">产  科：    张红萍  王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佐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胡艳君</w:t>
      </w:r>
      <w:r w:rsidRPr="005D0085">
        <w:rPr>
          <w:rFonts w:ascii="仿宋_GB2312" w:eastAsia="仿宋_GB2312" w:hint="eastAsia"/>
          <w:sz w:val="32"/>
          <w:szCs w:val="32"/>
        </w:rPr>
        <w:tab/>
        <w:t>郑建琼  王叶平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 xml:space="preserve">妇  科：    陈育梅  沈晓露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郭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敏</w:t>
      </w:r>
      <w:r w:rsidRPr="005D0085">
        <w:rPr>
          <w:rFonts w:ascii="仿宋_GB2312" w:eastAsia="仿宋_GB2312" w:hint="eastAsia"/>
          <w:sz w:val="32"/>
          <w:szCs w:val="32"/>
        </w:rPr>
        <w:tab/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神经内科：  王耀光  林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>均  叶  华</w:t>
      </w:r>
      <w:r w:rsidRPr="005D0085">
        <w:rPr>
          <w:rFonts w:ascii="仿宋_GB2312" w:eastAsia="仿宋_GB2312" w:hint="eastAsia"/>
          <w:sz w:val="32"/>
          <w:szCs w:val="32"/>
        </w:rPr>
        <w:tab/>
        <w:t xml:space="preserve">杨晓国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冯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梅</w:t>
      </w:r>
      <w:r w:rsidRPr="005D0085">
        <w:rPr>
          <w:rFonts w:ascii="仿宋_GB2312" w:eastAsia="仿宋_GB2312" w:hint="eastAsia"/>
          <w:sz w:val="32"/>
          <w:szCs w:val="32"/>
        </w:rPr>
        <w:tab/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血液内科：  谢炳寿  朱淼勇  朱永林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 xml:space="preserve">消化内科：  郑  亮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翁雪健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任爱群</w:t>
      </w:r>
      <w:proofErr w:type="gramEnd"/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呼吸内科：  吴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厉锋  施肖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红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林天锋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ab/>
        <w:t xml:space="preserve">俞晓东  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 xml:space="preserve">心血管内科：王  毅  张建华  陈晓曙  林  伟  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重症医学科：徐  敏  潘娅静  徐建国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急诊科：</w:t>
      </w:r>
      <w:r w:rsidRPr="005D0085">
        <w:rPr>
          <w:rFonts w:ascii="仿宋_GB2312" w:eastAsia="仿宋_GB2312" w:hint="eastAsia"/>
          <w:sz w:val="32"/>
          <w:szCs w:val="32"/>
        </w:rPr>
        <w:tab/>
      </w:r>
      <w:r w:rsidRPr="005D0085">
        <w:rPr>
          <w:rFonts w:ascii="仿宋_GB2312" w:eastAsia="仿宋_GB2312" w:hint="eastAsia"/>
          <w:sz w:val="32"/>
          <w:szCs w:val="32"/>
        </w:rPr>
        <w:tab/>
        <w:t>陈新国  陈玲珑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内分泌科：  郑海飞  吴海波</w:t>
      </w:r>
      <w:r w:rsidRPr="005D0085">
        <w:rPr>
          <w:rFonts w:ascii="仿宋_GB2312" w:eastAsia="仿宋_GB2312" w:hint="eastAsia"/>
          <w:sz w:val="32"/>
          <w:szCs w:val="32"/>
        </w:rPr>
        <w:tab/>
        <w:t xml:space="preserve"> 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肾内科：    董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芍芍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章圣泽 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杨群伟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风湿免疫科：陈  萍  林素仙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普外科：    潘江华  窦巩昊</w:t>
      </w:r>
      <w:r w:rsidRPr="005D0085">
        <w:rPr>
          <w:rFonts w:ascii="仿宋_GB2312" w:eastAsia="仿宋_GB2312" w:hint="eastAsia"/>
          <w:sz w:val="32"/>
          <w:szCs w:val="32"/>
        </w:rPr>
        <w:tab/>
        <w:t xml:space="preserve"> 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胡逸人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童晓春</w:t>
      </w:r>
      <w:proofErr w:type="gramEnd"/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泌尿外科：  鲍文</w:t>
      </w:r>
      <w:proofErr w:type="gramStart"/>
      <w:r w:rsidRPr="005D0085">
        <w:rPr>
          <w:rFonts w:ascii="仿宋_GB2312" w:eastAsia="仿宋_GB2312" w:hint="eastAsia"/>
          <w:sz w:val="32"/>
          <w:szCs w:val="32"/>
        </w:rPr>
        <w:t>朔</w:t>
      </w:r>
      <w:proofErr w:type="gramEnd"/>
      <w:r w:rsidRPr="005D0085">
        <w:rPr>
          <w:rFonts w:ascii="仿宋_GB2312" w:eastAsia="仿宋_GB2312" w:hint="eastAsia"/>
          <w:sz w:val="32"/>
          <w:szCs w:val="32"/>
        </w:rPr>
        <w:t xml:space="preserve">  朱建龙  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肛肠外科：  陈  亮  周慧珍</w:t>
      </w:r>
    </w:p>
    <w:p w:rsidR="005D0085" w:rsidRP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感染科：</w:t>
      </w:r>
      <w:r w:rsidRPr="005D0085">
        <w:rPr>
          <w:rFonts w:ascii="仿宋_GB2312" w:eastAsia="仿宋_GB2312" w:hint="eastAsia"/>
          <w:sz w:val="32"/>
          <w:szCs w:val="32"/>
        </w:rPr>
        <w:tab/>
      </w:r>
      <w:r w:rsidRPr="005D0085">
        <w:rPr>
          <w:rFonts w:ascii="仿宋_GB2312" w:eastAsia="仿宋_GB2312" w:hint="eastAsia"/>
          <w:sz w:val="32"/>
          <w:szCs w:val="32"/>
        </w:rPr>
        <w:tab/>
        <w:t>丁  然</w:t>
      </w:r>
    </w:p>
    <w:p w:rsidR="00561778" w:rsidRDefault="005D0085" w:rsidP="005D0085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lastRenderedPageBreak/>
        <w:t xml:space="preserve">产科护理：  </w:t>
      </w:r>
      <w:proofErr w:type="gramStart"/>
      <w:r w:rsidR="00561778">
        <w:rPr>
          <w:rFonts w:ascii="仿宋_GB2312" w:eastAsia="仿宋_GB2312" w:hint="eastAsia"/>
          <w:sz w:val="32"/>
          <w:szCs w:val="32"/>
        </w:rPr>
        <w:t>叶笑梅</w:t>
      </w:r>
      <w:proofErr w:type="gramEnd"/>
      <w:r w:rsidR="00561778">
        <w:rPr>
          <w:rFonts w:ascii="仿宋_GB2312" w:eastAsia="仿宋_GB2312" w:hint="eastAsia"/>
          <w:sz w:val="32"/>
          <w:szCs w:val="32"/>
        </w:rPr>
        <w:t xml:space="preserve">  </w:t>
      </w:r>
      <w:r w:rsidRPr="005D0085">
        <w:rPr>
          <w:rFonts w:ascii="仿宋_GB2312" w:eastAsia="仿宋_GB2312" w:hint="eastAsia"/>
          <w:sz w:val="32"/>
          <w:szCs w:val="32"/>
        </w:rPr>
        <w:t xml:space="preserve">陶洁静  曹晓丹  朱秀梅  蒋树芬  </w:t>
      </w:r>
    </w:p>
    <w:p w:rsidR="005D0085" w:rsidRPr="005D0085" w:rsidRDefault="005D0085" w:rsidP="00561778">
      <w:pPr>
        <w:spacing w:line="360" w:lineRule="auto"/>
        <w:ind w:firstLineChars="600" w:firstLine="1920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孙晓妙  罗</w:t>
      </w:r>
      <w:r w:rsidR="00561778">
        <w:rPr>
          <w:rFonts w:ascii="仿宋_GB2312" w:eastAsia="仿宋_GB2312" w:hint="eastAsia"/>
          <w:sz w:val="32"/>
          <w:szCs w:val="32"/>
        </w:rPr>
        <w:t xml:space="preserve">  </w:t>
      </w:r>
      <w:r w:rsidRPr="005D0085">
        <w:rPr>
          <w:rFonts w:ascii="仿宋_GB2312" w:eastAsia="仿宋_GB2312" w:hint="eastAsia"/>
          <w:sz w:val="32"/>
          <w:szCs w:val="32"/>
        </w:rPr>
        <w:t>隽  邹晓丹</w:t>
      </w:r>
    </w:p>
    <w:p w:rsidR="005D0085" w:rsidRDefault="005D0085" w:rsidP="005D0085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D0085" w:rsidRPr="005D0085" w:rsidRDefault="005D0085" w:rsidP="005D00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D0085">
        <w:rPr>
          <w:rFonts w:ascii="仿宋_GB2312" w:eastAsia="仿宋_GB2312" w:hint="eastAsia"/>
          <w:sz w:val="32"/>
          <w:szCs w:val="32"/>
        </w:rPr>
        <w:t>备注：接到会诊通知应无条件出诊，不能推诿。确因特殊情况不能出诊的，本科室内调整。</w:t>
      </w:r>
    </w:p>
    <w:p w:rsidR="005D0085" w:rsidRDefault="005D0085" w:rsidP="005D0085">
      <w:pPr>
        <w:rPr>
          <w:sz w:val="28"/>
          <w:szCs w:val="28"/>
        </w:rPr>
      </w:pPr>
    </w:p>
    <w:p w:rsidR="005D0085" w:rsidRDefault="005D0085" w:rsidP="005D00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2ADA" w:rsidRPr="00D22ADA" w:rsidRDefault="00D22ADA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A440A" w:rsidRDefault="00AA440A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A440A" w:rsidRDefault="00AA440A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B6AD9" w:rsidRDefault="004B6AD9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20674" w:rsidRDefault="00F20674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0085" w:rsidRDefault="005D0085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52FD9" w:rsidRDefault="00B52FD9" w:rsidP="00F2067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8"/>
      </w:tblGrid>
      <w:tr w:rsidR="0091106D">
        <w:trPr>
          <w:trHeight w:val="540"/>
        </w:trPr>
        <w:tc>
          <w:tcPr>
            <w:tcW w:w="8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1106D" w:rsidRDefault="0091106D" w:rsidP="005D0085">
            <w:pPr>
              <w:spacing w:before="50" w:line="380" w:lineRule="exact"/>
              <w:ind w:firstLineChars="100" w:firstLine="300"/>
              <w:rPr>
                <w:rFonts w:ascii="仿宋_GB2312" w:eastAsia="仿宋_GB2312"/>
                <w:spacing w:val="-10"/>
                <w:sz w:val="32"/>
              </w:rPr>
            </w:pPr>
            <w:r>
              <w:rPr>
                <w:rFonts w:ascii="仿宋_GB2312" w:eastAsia="仿宋_GB2312" w:hint="eastAsia"/>
                <w:spacing w:val="-10"/>
                <w:sz w:val="32"/>
              </w:rPr>
              <w:t>温州市人民医院办公室</w:t>
            </w:r>
            <w:r>
              <w:rPr>
                <w:rFonts w:ascii="仿宋_GB2312" w:eastAsia="仿宋_GB2312"/>
                <w:spacing w:val="-1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 xml:space="preserve">   </w:t>
            </w:r>
            <w:r w:rsidR="004B6AD9">
              <w:rPr>
                <w:rFonts w:ascii="仿宋_GB2312" w:eastAsia="仿宋_GB2312" w:hint="eastAsia"/>
                <w:spacing w:val="-10"/>
                <w:sz w:val="32"/>
              </w:rPr>
              <w:t xml:space="preserve">       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 xml:space="preserve">      </w:t>
            </w:r>
            <w:r w:rsidR="005D0085">
              <w:rPr>
                <w:rFonts w:ascii="仿宋_GB2312" w:eastAsia="仿宋_GB2312" w:hint="eastAsia"/>
                <w:spacing w:val="-10"/>
                <w:sz w:val="32"/>
              </w:rPr>
              <w:t>2018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>年</w:t>
            </w:r>
            <w:r w:rsidR="005D0085">
              <w:rPr>
                <w:rFonts w:ascii="仿宋_GB2312" w:eastAsia="仿宋_GB2312" w:hint="eastAsia"/>
                <w:spacing w:val="-10"/>
                <w:sz w:val="32"/>
              </w:rPr>
              <w:t>6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>月</w:t>
            </w:r>
            <w:r w:rsidR="005D0085">
              <w:rPr>
                <w:rFonts w:ascii="仿宋_GB2312" w:eastAsia="仿宋_GB2312" w:hint="eastAsia"/>
                <w:spacing w:val="-10"/>
                <w:sz w:val="32"/>
              </w:rPr>
              <w:t>20</w:t>
            </w:r>
            <w:r>
              <w:rPr>
                <w:rFonts w:ascii="仿宋_GB2312" w:eastAsia="仿宋_GB2312" w:hint="eastAsia"/>
                <w:spacing w:val="-10"/>
                <w:sz w:val="32"/>
              </w:rPr>
              <w:t>日发</w:t>
            </w:r>
          </w:p>
        </w:tc>
      </w:tr>
    </w:tbl>
    <w:p w:rsidR="0091106D" w:rsidRPr="00ED6FDB" w:rsidRDefault="0091106D" w:rsidP="00ED6FDB">
      <w:pPr>
        <w:tabs>
          <w:tab w:val="left" w:pos="993"/>
        </w:tabs>
        <w:wordWrap w:val="0"/>
        <w:jc w:val="right"/>
        <w:rPr>
          <w:rFonts w:ascii="仿宋_GB2312" w:eastAsia="仿宋_GB2312"/>
          <w:sz w:val="24"/>
        </w:rPr>
      </w:pPr>
    </w:p>
    <w:sectPr w:rsidR="0091106D" w:rsidRPr="00ED6FDB" w:rsidSect="005D0085">
      <w:footerReference w:type="even" r:id="rId9"/>
      <w:footerReference w:type="default" r:id="rId10"/>
      <w:pgSz w:w="11906" w:h="16838"/>
      <w:pgMar w:top="1440" w:right="1797" w:bottom="1440" w:left="1797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0F" w:rsidRDefault="00573F0F">
      <w:r>
        <w:separator/>
      </w:r>
    </w:p>
  </w:endnote>
  <w:endnote w:type="continuationSeparator" w:id="1">
    <w:p w:rsidR="00573F0F" w:rsidRDefault="0057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DA" w:rsidRDefault="00B1261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D22ADA">
      <w:rPr>
        <w:rStyle w:val="a5"/>
      </w:rPr>
      <w:instrText xml:space="preserve">PAGE  </w:instrText>
    </w:r>
    <w:r>
      <w:fldChar w:fldCharType="separate"/>
    </w:r>
    <w:r w:rsidR="00561778">
      <w:rPr>
        <w:rStyle w:val="a5"/>
        <w:noProof/>
      </w:rPr>
      <w:t>6</w:t>
    </w:r>
    <w:r>
      <w:fldChar w:fldCharType="end"/>
    </w:r>
  </w:p>
  <w:p w:rsidR="00D22ADA" w:rsidRDefault="00D22A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DA" w:rsidRDefault="00D22ADA">
    <w:pPr>
      <w:pStyle w:val="a4"/>
      <w:framePr w:wrap="around" w:vAnchor="text" w:hAnchor="margin" w:xAlign="right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B1261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B12615">
      <w:rPr>
        <w:sz w:val="28"/>
        <w:szCs w:val="28"/>
      </w:rPr>
      <w:fldChar w:fldCharType="separate"/>
    </w:r>
    <w:r w:rsidR="00561778">
      <w:rPr>
        <w:rStyle w:val="a5"/>
        <w:noProof/>
        <w:sz w:val="28"/>
        <w:szCs w:val="28"/>
      </w:rPr>
      <w:t>7</w:t>
    </w:r>
    <w:r w:rsidR="00B12615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D22ADA" w:rsidRDefault="00D22AD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FC" w:rsidRPr="00E07E10" w:rsidRDefault="00E07E10" w:rsidP="007870BF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B12615" w:rsidRPr="00E07E10">
      <w:rPr>
        <w:rStyle w:val="a5"/>
        <w:sz w:val="28"/>
      </w:rPr>
      <w:fldChar w:fldCharType="begin"/>
    </w:r>
    <w:r w:rsidR="001452FC" w:rsidRPr="00E07E10">
      <w:rPr>
        <w:rStyle w:val="a5"/>
        <w:sz w:val="28"/>
      </w:rPr>
      <w:instrText xml:space="preserve">PAGE  </w:instrText>
    </w:r>
    <w:r w:rsidR="00B12615" w:rsidRPr="00E07E10">
      <w:rPr>
        <w:rStyle w:val="a5"/>
        <w:sz w:val="28"/>
      </w:rPr>
      <w:fldChar w:fldCharType="separate"/>
    </w:r>
    <w:r w:rsidR="00561778">
      <w:rPr>
        <w:rStyle w:val="a5"/>
        <w:noProof/>
        <w:sz w:val="28"/>
      </w:rPr>
      <w:t>8</w:t>
    </w:r>
    <w:r w:rsidR="00B12615" w:rsidRPr="00E07E1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1452FC" w:rsidRDefault="001452FC" w:rsidP="007870BF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10" w:rsidRPr="00E07E10" w:rsidRDefault="00E07E10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12615" w:rsidRPr="00E07E10">
      <w:rPr>
        <w:sz w:val="28"/>
        <w:szCs w:val="28"/>
      </w:rPr>
      <w:fldChar w:fldCharType="begin"/>
    </w:r>
    <w:r w:rsidRPr="00E07E10">
      <w:rPr>
        <w:sz w:val="28"/>
        <w:szCs w:val="28"/>
      </w:rPr>
      <w:instrText xml:space="preserve"> PAGE   \* MERGEFORMAT </w:instrText>
    </w:r>
    <w:r w:rsidR="00B12615" w:rsidRPr="00E07E10">
      <w:rPr>
        <w:sz w:val="28"/>
        <w:szCs w:val="28"/>
      </w:rPr>
      <w:fldChar w:fldCharType="separate"/>
    </w:r>
    <w:r w:rsidR="00561778" w:rsidRPr="00561778">
      <w:rPr>
        <w:noProof/>
        <w:sz w:val="28"/>
        <w:szCs w:val="28"/>
        <w:lang w:val="zh-CN"/>
      </w:rPr>
      <w:t>9</w:t>
    </w:r>
    <w:r w:rsidR="00B12615" w:rsidRPr="00E07E10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1452FC" w:rsidRDefault="001452FC" w:rsidP="007870B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0F" w:rsidRDefault="00573F0F">
      <w:r>
        <w:separator/>
      </w:r>
    </w:p>
  </w:footnote>
  <w:footnote w:type="continuationSeparator" w:id="1">
    <w:p w:rsidR="00573F0F" w:rsidRDefault="00573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C9D86F"/>
    <w:multiLevelType w:val="singleLevel"/>
    <w:tmpl w:val="C5C9D86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E26CBA"/>
    <w:multiLevelType w:val="singleLevel"/>
    <w:tmpl w:val="24E26CBA"/>
    <w:lvl w:ilvl="0">
      <w:start w:val="1"/>
      <w:numFmt w:val="decimal"/>
      <w:suff w:val="nothing"/>
      <w:lvlText w:val="%1、"/>
      <w:lvlJc w:val="left"/>
    </w:lvl>
  </w:abstractNum>
  <w:abstractNum w:abstractNumId="2">
    <w:nsid w:val="36BFD735"/>
    <w:multiLevelType w:val="singleLevel"/>
    <w:tmpl w:val="36BFD735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DA"/>
    <w:rsid w:val="000B3AF1"/>
    <w:rsid w:val="000D21D9"/>
    <w:rsid w:val="000E6DFF"/>
    <w:rsid w:val="00117BAF"/>
    <w:rsid w:val="001452FC"/>
    <w:rsid w:val="00187A9D"/>
    <w:rsid w:val="00232BBA"/>
    <w:rsid w:val="00272A7D"/>
    <w:rsid w:val="00285BE6"/>
    <w:rsid w:val="002D1A80"/>
    <w:rsid w:val="003357A8"/>
    <w:rsid w:val="003A590B"/>
    <w:rsid w:val="003A7B01"/>
    <w:rsid w:val="003B0C23"/>
    <w:rsid w:val="003C54F5"/>
    <w:rsid w:val="003E46D5"/>
    <w:rsid w:val="003F2658"/>
    <w:rsid w:val="0041307C"/>
    <w:rsid w:val="004504D9"/>
    <w:rsid w:val="004B6AD9"/>
    <w:rsid w:val="004C29B8"/>
    <w:rsid w:val="00502533"/>
    <w:rsid w:val="00534A66"/>
    <w:rsid w:val="00561778"/>
    <w:rsid w:val="00573F0F"/>
    <w:rsid w:val="005D0085"/>
    <w:rsid w:val="006955CF"/>
    <w:rsid w:val="00724B6C"/>
    <w:rsid w:val="00764F8C"/>
    <w:rsid w:val="007870BF"/>
    <w:rsid w:val="00795969"/>
    <w:rsid w:val="00804780"/>
    <w:rsid w:val="008408C2"/>
    <w:rsid w:val="00870321"/>
    <w:rsid w:val="00875F25"/>
    <w:rsid w:val="0091106D"/>
    <w:rsid w:val="0098408E"/>
    <w:rsid w:val="00A771D1"/>
    <w:rsid w:val="00AA440A"/>
    <w:rsid w:val="00B12615"/>
    <w:rsid w:val="00B47319"/>
    <w:rsid w:val="00B52FD9"/>
    <w:rsid w:val="00BC4184"/>
    <w:rsid w:val="00CE2175"/>
    <w:rsid w:val="00D22ADA"/>
    <w:rsid w:val="00D5425B"/>
    <w:rsid w:val="00DE1626"/>
    <w:rsid w:val="00E07E10"/>
    <w:rsid w:val="00E34C36"/>
    <w:rsid w:val="00ED6FDB"/>
    <w:rsid w:val="00F20674"/>
    <w:rsid w:val="00F24575"/>
    <w:rsid w:val="00F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106D"/>
    <w:pPr>
      <w:ind w:leftChars="2500" w:left="100"/>
    </w:pPr>
  </w:style>
  <w:style w:type="paragraph" w:styleId="a4">
    <w:name w:val="footer"/>
    <w:basedOn w:val="a"/>
    <w:link w:val="Char"/>
    <w:rsid w:val="0078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870BF"/>
  </w:style>
  <w:style w:type="paragraph" w:styleId="a6">
    <w:name w:val="header"/>
    <w:basedOn w:val="a"/>
    <w:rsid w:val="0078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07E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13;&#30424;\&#20010;&#20154;&#25991;&#20214;&#22841;\&#21307;&#38498;&#25991;&#20214;\&#28201;&#20154;&#21307;&#21150;&#23383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温人医办字文件模板</Template>
  <TotalTime>21</TotalTime>
  <Pages>10</Pages>
  <Words>1756</Words>
  <Characters>523</Characters>
  <Application>Microsoft Office Word</Application>
  <DocSecurity>0</DocSecurity>
  <Lines>4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温三医办字〔2008〕12号</dc:title>
  <dc:subject/>
  <dc:creator>李莉〖办公室〗</dc:creator>
  <cp:keywords/>
  <dc:description/>
  <cp:lastModifiedBy>李莉〖办公室〗</cp:lastModifiedBy>
  <cp:revision>3</cp:revision>
  <cp:lastPrinted>2009-01-08T00:25:00Z</cp:lastPrinted>
  <dcterms:created xsi:type="dcterms:W3CDTF">2018-06-22T06:58:00Z</dcterms:created>
  <dcterms:modified xsi:type="dcterms:W3CDTF">2018-07-11T05:52:00Z</dcterms:modified>
</cp:coreProperties>
</file>