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FA91B">
      <w:pPr>
        <w:pStyle w:val="2"/>
        <w:ind w:left="-707" w:leftChars="-337" w:hanging="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/>
          <w:b/>
          <w:bCs/>
          <w:sz w:val="28"/>
          <w:szCs w:val="28"/>
        </w:rPr>
        <w:t>器械</w:t>
      </w:r>
      <w:r>
        <w:rPr>
          <w:rFonts w:ascii="Times New Roman"/>
          <w:b/>
          <w:bCs/>
          <w:sz w:val="28"/>
          <w:szCs w:val="28"/>
        </w:rPr>
        <w:t>严重不良事件报告表（</w:t>
      </w:r>
      <w:r>
        <w:rPr>
          <w:rFonts w:ascii="Times New Roman" w:hAnsi="Times New Roman"/>
          <w:b/>
          <w:bCs/>
          <w:sz w:val="28"/>
          <w:szCs w:val="28"/>
        </w:rPr>
        <w:t>SAE</w:t>
      </w:r>
      <w:r>
        <w:rPr>
          <w:rFonts w:ascii="Times New Roman"/>
          <w:b/>
          <w:bCs/>
          <w:sz w:val="28"/>
          <w:szCs w:val="28"/>
        </w:rPr>
        <w:t>）</w:t>
      </w:r>
    </w:p>
    <w:p w14:paraId="00C42482">
      <w:pPr>
        <w:pStyle w:val="2"/>
        <w:ind w:left="-707" w:leftChars="-337" w:hanging="1"/>
        <w:jc w:val="center"/>
        <w:rPr>
          <w:rFonts w:hint="default" w:ascii="Times New Roman" w:hAnsi="Times New Roman" w:eastAsia="宋体"/>
          <w:b/>
          <w:bCs/>
          <w:sz w:val="28"/>
          <w:szCs w:val="28"/>
          <w:lang w:val="en-US" w:eastAsia="zh-CN"/>
        </w:rPr>
      </w:pPr>
      <w:r>
        <w:rPr>
          <w:rFonts w:ascii="Times New Roman"/>
          <w:b/>
          <w:bCs/>
          <w:sz w:val="28"/>
          <w:szCs w:val="28"/>
        </w:rPr>
        <w:t>（</w:t>
      </w:r>
      <w:r>
        <w:rPr>
          <w:rFonts w:ascii="Times New Roman"/>
          <w:bCs/>
          <w:sz w:val="28"/>
          <w:szCs w:val="28"/>
        </w:rPr>
        <w:t>器械使用</w:t>
      </w:r>
      <w:r>
        <w:rPr>
          <w:rFonts w:ascii="Times New Roman"/>
          <w:b/>
          <w:bCs/>
          <w:sz w:val="28"/>
          <w:szCs w:val="28"/>
        </w:rPr>
        <w:t>）</w:t>
      </w:r>
      <w:r>
        <w:rPr>
          <w:rFonts w:hint="eastAsia" w:ascii="Times New Roman"/>
          <w:b/>
          <w:bCs/>
          <w:sz w:val="28"/>
          <w:szCs w:val="28"/>
          <w:lang w:val="en-US" w:eastAsia="zh-CN"/>
        </w:rPr>
        <w:t xml:space="preserve">   </w:t>
      </w:r>
    </w:p>
    <w:tbl>
      <w:tblPr>
        <w:tblStyle w:val="7"/>
        <w:tblW w:w="9539" w:type="dxa"/>
        <w:tblInd w:w="-1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458"/>
        <w:gridCol w:w="1482"/>
        <w:gridCol w:w="473"/>
        <w:gridCol w:w="211"/>
        <w:gridCol w:w="405"/>
        <w:gridCol w:w="1064"/>
        <w:gridCol w:w="293"/>
        <w:gridCol w:w="603"/>
        <w:gridCol w:w="612"/>
        <w:gridCol w:w="1400"/>
        <w:gridCol w:w="136"/>
        <w:gridCol w:w="1133"/>
        <w:gridCol w:w="1269"/>
      </w:tblGrid>
      <w:tr w14:paraId="4B8D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3" w:hRule="atLeast"/>
        </w:trPr>
        <w:tc>
          <w:tcPr>
            <w:tcW w:w="3029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3564771">
            <w:pPr>
              <w:spacing w:line="276" w:lineRule="auto"/>
              <w:rPr>
                <w:sz w:val="24"/>
              </w:rPr>
            </w:pPr>
          </w:p>
        </w:tc>
        <w:tc>
          <w:tcPr>
            <w:tcW w:w="3972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CC697E1">
            <w:pPr>
              <w:spacing w:line="276" w:lineRule="auto"/>
              <w:rPr>
                <w:color w:val="BFBFBF"/>
                <w:sz w:val="24"/>
              </w:rPr>
            </w:pPr>
          </w:p>
        </w:tc>
        <w:tc>
          <w:tcPr>
            <w:tcW w:w="253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0E87D8C">
            <w:pPr>
              <w:spacing w:line="276" w:lineRule="auto"/>
              <w:jc w:val="left"/>
              <w:rPr>
                <w:sz w:val="24"/>
              </w:rPr>
            </w:pPr>
            <w:r>
              <w:rPr>
                <w:rFonts w:hAnsi="宋体"/>
                <w:color w:val="000000"/>
                <w:kern w:val="0"/>
                <w:sz w:val="24"/>
              </w:rPr>
              <w:t>编号：</w:t>
            </w:r>
          </w:p>
        </w:tc>
      </w:tr>
      <w:tr w14:paraId="296CD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41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BB00084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报告类型</w:t>
            </w:r>
            <w:r>
              <w:rPr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4588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E113B7D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□首次报告 □随访报告 □总结报告</w:t>
            </w:r>
          </w:p>
        </w:tc>
        <w:tc>
          <w:tcPr>
            <w:tcW w:w="253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D2D30BE">
            <w:pPr>
              <w:spacing w:line="276" w:lineRule="auto"/>
              <w:ind w:left="720" w:hanging="720" w:hangingChars="300"/>
              <w:jc w:val="left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报告时间：</w:t>
            </w:r>
          </w:p>
          <w:p w14:paraId="6CD11A31">
            <w:pPr>
              <w:spacing w:line="276" w:lineRule="auto"/>
              <w:ind w:firstLine="240" w:firstLineChars="100"/>
              <w:jc w:val="left"/>
              <w:rPr>
                <w:sz w:val="24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年</w:t>
            </w:r>
            <w:r>
              <w:rPr>
                <w:sz w:val="24"/>
              </w:rPr>
              <w:t> </w:t>
            </w:r>
            <w:r>
              <w:rPr>
                <w:rFonts w:hint="eastAsia"/>
                <w:sz w:val="24"/>
                <w:lang w:val="en-US" w:eastAsia="zh-CN"/>
              </w:rPr>
              <w:t xml:space="preserve"> 月</w:t>
            </w:r>
            <w:r>
              <w:rPr>
                <w:sz w:val="24"/>
              </w:rPr>
              <w:t xml:space="preserve">  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6F99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734" w:hRule="atLeast"/>
        </w:trPr>
        <w:tc>
          <w:tcPr>
            <w:tcW w:w="2413" w:type="dxa"/>
            <w:gridSpan w:val="3"/>
            <w:noWrap w:val="0"/>
            <w:vAlign w:val="center"/>
          </w:tcPr>
          <w:p w14:paraId="07C9AF75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医疗机构及专业名称</w:t>
            </w:r>
          </w:p>
        </w:tc>
        <w:tc>
          <w:tcPr>
            <w:tcW w:w="4588" w:type="dxa"/>
            <w:gridSpan w:val="7"/>
            <w:noWrap w:val="0"/>
            <w:vAlign w:val="center"/>
          </w:tcPr>
          <w:p w14:paraId="61F9B5B3">
            <w:pPr>
              <w:spacing w:line="276" w:lineRule="auto"/>
              <w:rPr>
                <w:color w:val="BFBFBF"/>
                <w:sz w:val="24"/>
              </w:rPr>
            </w:pPr>
          </w:p>
        </w:tc>
        <w:tc>
          <w:tcPr>
            <w:tcW w:w="2538" w:type="dxa"/>
            <w:gridSpan w:val="3"/>
            <w:noWrap w:val="0"/>
            <w:vAlign w:val="center"/>
          </w:tcPr>
          <w:p w14:paraId="13357BFF">
            <w:pPr>
              <w:spacing w:line="276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Ansi="宋体"/>
                <w:sz w:val="24"/>
              </w:rPr>
              <w:t>电话：</w:t>
            </w:r>
            <w:r>
              <w:rPr>
                <w:rFonts w:hint="eastAsia" w:hAnsi="宋体"/>
                <w:sz w:val="24"/>
                <w:lang w:val="en-US" w:eastAsia="zh-CN"/>
              </w:rPr>
              <w:t xml:space="preserve">  </w:t>
            </w:r>
          </w:p>
        </w:tc>
      </w:tr>
      <w:tr w14:paraId="2447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18" w:hRule="atLeast"/>
        </w:trPr>
        <w:tc>
          <w:tcPr>
            <w:tcW w:w="2413" w:type="dxa"/>
            <w:gridSpan w:val="3"/>
            <w:noWrap w:val="0"/>
            <w:vAlign w:val="center"/>
          </w:tcPr>
          <w:p w14:paraId="1619ABA9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申报单位名称</w:t>
            </w:r>
          </w:p>
        </w:tc>
        <w:tc>
          <w:tcPr>
            <w:tcW w:w="4588" w:type="dxa"/>
            <w:gridSpan w:val="7"/>
            <w:noWrap w:val="0"/>
            <w:vAlign w:val="center"/>
          </w:tcPr>
          <w:p w14:paraId="7FB553BE">
            <w:pPr>
              <w:spacing w:line="276" w:lineRule="auto"/>
              <w:rPr>
                <w:sz w:val="24"/>
              </w:rPr>
            </w:pPr>
          </w:p>
        </w:tc>
        <w:tc>
          <w:tcPr>
            <w:tcW w:w="2538" w:type="dxa"/>
            <w:gridSpan w:val="3"/>
            <w:noWrap w:val="0"/>
            <w:vAlign w:val="center"/>
          </w:tcPr>
          <w:p w14:paraId="578EA1B5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电话：</w:t>
            </w:r>
          </w:p>
        </w:tc>
      </w:tr>
      <w:tr w14:paraId="5935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40" w:hRule="atLeast"/>
        </w:trPr>
        <w:tc>
          <w:tcPr>
            <w:tcW w:w="2413" w:type="dxa"/>
            <w:gridSpan w:val="3"/>
            <w:vMerge w:val="restart"/>
            <w:noWrap w:val="0"/>
            <w:vAlign w:val="center"/>
          </w:tcPr>
          <w:p w14:paraId="033F643E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试验器械名称</w:t>
            </w:r>
          </w:p>
        </w:tc>
        <w:tc>
          <w:tcPr>
            <w:tcW w:w="7126" w:type="dxa"/>
            <w:gridSpan w:val="10"/>
            <w:noWrap w:val="0"/>
            <w:vAlign w:val="center"/>
          </w:tcPr>
          <w:p w14:paraId="64A9C33C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中文名称：</w:t>
            </w:r>
            <w:r>
              <w:rPr>
                <w:sz w:val="24"/>
              </w:rPr>
              <w:t xml:space="preserve"> </w:t>
            </w:r>
          </w:p>
        </w:tc>
      </w:tr>
      <w:tr w14:paraId="3C59A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73" w:hRule="atLeast"/>
        </w:trPr>
        <w:tc>
          <w:tcPr>
            <w:tcW w:w="2413" w:type="dxa"/>
            <w:gridSpan w:val="3"/>
            <w:vMerge w:val="continue"/>
            <w:noWrap w:val="0"/>
            <w:vAlign w:val="center"/>
          </w:tcPr>
          <w:p w14:paraId="733D93DB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7126" w:type="dxa"/>
            <w:gridSpan w:val="10"/>
            <w:noWrap w:val="0"/>
            <w:vAlign w:val="center"/>
          </w:tcPr>
          <w:p w14:paraId="55CE9C21">
            <w:pPr>
              <w:spacing w:line="276" w:lineRule="auto"/>
              <w:rPr>
                <w:color w:val="000000"/>
                <w:kern w:val="0"/>
                <w:sz w:val="24"/>
                <w:lang w:val="en-GB"/>
              </w:rPr>
            </w:pPr>
            <w:r>
              <w:rPr>
                <w:rFonts w:hAnsi="宋体"/>
                <w:sz w:val="24"/>
              </w:rPr>
              <w:t>英文名称：</w:t>
            </w:r>
            <w:r>
              <w:rPr>
                <w:color w:val="000000"/>
                <w:kern w:val="0"/>
                <w:sz w:val="24"/>
                <w:lang w:val="en-GB"/>
              </w:rPr>
              <w:t xml:space="preserve"> </w:t>
            </w:r>
          </w:p>
        </w:tc>
      </w:tr>
      <w:tr w14:paraId="097A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595" w:hRule="atLeast"/>
        </w:trPr>
        <w:tc>
          <w:tcPr>
            <w:tcW w:w="2413" w:type="dxa"/>
            <w:gridSpan w:val="3"/>
            <w:noWrap w:val="0"/>
            <w:vAlign w:val="center"/>
          </w:tcPr>
          <w:p w14:paraId="7D9544BF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器械类别</w:t>
            </w:r>
          </w:p>
        </w:tc>
        <w:tc>
          <w:tcPr>
            <w:tcW w:w="7126" w:type="dxa"/>
            <w:gridSpan w:val="10"/>
            <w:noWrap w:val="0"/>
            <w:vAlign w:val="center"/>
          </w:tcPr>
          <w:p w14:paraId="1395D4B2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第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Ansi="宋体"/>
                <w:sz w:val="24"/>
              </w:rPr>
              <w:t>类</w:t>
            </w:r>
          </w:p>
        </w:tc>
      </w:tr>
      <w:tr w14:paraId="42A53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413" w:type="dxa"/>
            <w:gridSpan w:val="3"/>
            <w:noWrap w:val="0"/>
            <w:vAlign w:val="center"/>
          </w:tcPr>
          <w:p w14:paraId="723CE324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临床研究分类</w:t>
            </w:r>
          </w:p>
        </w:tc>
        <w:tc>
          <w:tcPr>
            <w:tcW w:w="4588" w:type="dxa"/>
            <w:gridSpan w:val="7"/>
            <w:noWrap w:val="0"/>
            <w:vAlign w:val="center"/>
          </w:tcPr>
          <w:p w14:paraId="774A89C4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□临床验证  □临床试用</w:t>
            </w:r>
          </w:p>
        </w:tc>
        <w:tc>
          <w:tcPr>
            <w:tcW w:w="2538" w:type="dxa"/>
            <w:gridSpan w:val="3"/>
            <w:noWrap w:val="0"/>
            <w:vAlign w:val="center"/>
          </w:tcPr>
          <w:p w14:paraId="7DFFBEB9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临床试验适应症：</w:t>
            </w:r>
          </w:p>
          <w:p w14:paraId="13E8B680">
            <w:pPr>
              <w:spacing w:line="276" w:lineRule="auto"/>
              <w:rPr>
                <w:sz w:val="24"/>
              </w:rPr>
            </w:pPr>
          </w:p>
        </w:tc>
      </w:tr>
      <w:tr w14:paraId="6B92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27" w:hRule="atLeast"/>
        </w:trPr>
        <w:tc>
          <w:tcPr>
            <w:tcW w:w="458" w:type="dxa"/>
            <w:vMerge w:val="restart"/>
            <w:noWrap w:val="0"/>
            <w:vAlign w:val="center"/>
          </w:tcPr>
          <w:p w14:paraId="2E719BE4">
            <w:pPr>
              <w:spacing w:line="276" w:lineRule="auto"/>
              <w:rPr>
                <w:sz w:val="24"/>
              </w:rPr>
            </w:pPr>
            <w:r>
              <w:rPr>
                <w:rFonts w:hint="eastAsia" w:hAnsi="宋体"/>
                <w:sz w:val="24"/>
                <w:lang w:eastAsia="zh-CN"/>
              </w:rPr>
              <w:t>试验参与者</w:t>
            </w:r>
            <w:r>
              <w:rPr>
                <w:rFonts w:hAnsi="宋体"/>
                <w:sz w:val="24"/>
              </w:rPr>
              <w:t>基本情况</w:t>
            </w:r>
          </w:p>
        </w:tc>
        <w:tc>
          <w:tcPr>
            <w:tcW w:w="1955" w:type="dxa"/>
            <w:gridSpan w:val="2"/>
            <w:noWrap w:val="0"/>
            <w:vAlign w:val="top"/>
          </w:tcPr>
          <w:p w14:paraId="03C51C46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姓名拼音缩写</w:t>
            </w:r>
            <w:r>
              <w:rPr>
                <w:sz w:val="24"/>
              </w:rPr>
              <w:t xml:space="preserve">: </w:t>
            </w:r>
          </w:p>
        </w:tc>
        <w:tc>
          <w:tcPr>
            <w:tcW w:w="1680" w:type="dxa"/>
            <w:gridSpan w:val="3"/>
            <w:noWrap w:val="0"/>
            <w:vAlign w:val="top"/>
          </w:tcPr>
          <w:p w14:paraId="07D5D056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试验参与者编号：</w:t>
            </w:r>
          </w:p>
        </w:tc>
        <w:tc>
          <w:tcPr>
            <w:tcW w:w="1508" w:type="dxa"/>
            <w:gridSpan w:val="3"/>
            <w:noWrap w:val="0"/>
            <w:vAlign w:val="top"/>
          </w:tcPr>
          <w:p w14:paraId="5CAA594A">
            <w:pPr>
              <w:spacing w:line="276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出生日期：</w:t>
            </w:r>
          </w:p>
        </w:tc>
        <w:tc>
          <w:tcPr>
            <w:tcW w:w="1400" w:type="dxa"/>
            <w:noWrap w:val="0"/>
            <w:vAlign w:val="top"/>
          </w:tcPr>
          <w:p w14:paraId="1191019B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性别:</w:t>
            </w:r>
          </w:p>
          <w:p w14:paraId="1E135B4C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□男 □女</w:t>
            </w:r>
          </w:p>
        </w:tc>
        <w:tc>
          <w:tcPr>
            <w:tcW w:w="1269" w:type="dxa"/>
            <w:gridSpan w:val="2"/>
            <w:noWrap w:val="0"/>
            <w:vAlign w:val="top"/>
          </w:tcPr>
          <w:p w14:paraId="398723EB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身高</w:t>
            </w:r>
            <w:r>
              <w:rPr>
                <w:sz w:val="24"/>
              </w:rPr>
              <w:t>(cm)</w:t>
            </w:r>
            <w:r>
              <w:rPr>
                <w:rFonts w:hAnsi="宋体"/>
                <w:sz w:val="24"/>
              </w:rPr>
              <w:t>：</w:t>
            </w:r>
          </w:p>
        </w:tc>
        <w:tc>
          <w:tcPr>
            <w:tcW w:w="1269" w:type="dxa"/>
            <w:noWrap w:val="0"/>
            <w:vAlign w:val="top"/>
          </w:tcPr>
          <w:p w14:paraId="305CE97E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体重</w:t>
            </w:r>
            <w:r>
              <w:rPr>
                <w:sz w:val="24"/>
              </w:rPr>
              <w:t>(Kg)</w:t>
            </w:r>
            <w:r>
              <w:rPr>
                <w:rFonts w:hAnsi="宋体"/>
                <w:sz w:val="24"/>
              </w:rPr>
              <w:t>：</w:t>
            </w:r>
          </w:p>
        </w:tc>
      </w:tr>
      <w:tr w14:paraId="6B4E2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2523" w:hRule="atLeast"/>
        </w:trPr>
        <w:tc>
          <w:tcPr>
            <w:tcW w:w="458" w:type="dxa"/>
            <w:vMerge w:val="continue"/>
            <w:noWrap w:val="0"/>
            <w:vAlign w:val="center"/>
          </w:tcPr>
          <w:p w14:paraId="75B9F3C1">
            <w:pPr>
              <w:widowControl/>
              <w:rPr>
                <w:color w:val="000000"/>
                <w:kern w:val="0"/>
                <w:sz w:val="24"/>
              </w:rPr>
            </w:pPr>
          </w:p>
        </w:tc>
        <w:tc>
          <w:tcPr>
            <w:tcW w:w="9081" w:type="dxa"/>
            <w:gridSpan w:val="12"/>
            <w:noWrap w:val="0"/>
            <w:vAlign w:val="center"/>
          </w:tcPr>
          <w:p w14:paraId="72D7A818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合并疾病及治疗</w:t>
            </w:r>
            <w:r>
              <w:rPr>
                <w:rFonts w:ascii="宋体" w:hAnsi="宋体"/>
                <w:sz w:val="24"/>
              </w:rPr>
              <w:t>：□有   □无</w:t>
            </w:r>
          </w:p>
          <w:p w14:paraId="7985FE08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Ansi="宋体"/>
                <w:sz w:val="24"/>
              </w:rPr>
              <w:t>疾病：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治疗药物：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用法用量：</w:t>
            </w:r>
            <w:r>
              <w:rPr>
                <w:sz w:val="24"/>
              </w:rPr>
              <w:t>_______________</w:t>
            </w:r>
          </w:p>
          <w:p w14:paraId="48AF60B6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rFonts w:hAnsi="宋体"/>
                <w:sz w:val="24"/>
              </w:rPr>
              <w:t>疾病：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治疗药物：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用法用量：</w:t>
            </w:r>
            <w:r>
              <w:rPr>
                <w:sz w:val="24"/>
              </w:rPr>
              <w:t>_______________</w:t>
            </w:r>
          </w:p>
          <w:p w14:paraId="73BB6E43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rFonts w:hAnsi="宋体"/>
                <w:sz w:val="24"/>
              </w:rPr>
              <w:t>疾病：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治疗药物：</w:t>
            </w:r>
            <w:r>
              <w:rPr>
                <w:sz w:val="24"/>
              </w:rPr>
              <w:t xml:space="preserve">__________     </w:t>
            </w:r>
            <w:r>
              <w:rPr>
                <w:rFonts w:hAnsi="宋体"/>
                <w:sz w:val="24"/>
              </w:rPr>
              <w:t>用法用量：</w:t>
            </w:r>
            <w:r>
              <w:rPr>
                <w:sz w:val="24"/>
              </w:rPr>
              <w:t>_______________</w:t>
            </w:r>
          </w:p>
        </w:tc>
      </w:tr>
      <w:tr w14:paraId="38293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413" w:type="dxa"/>
            <w:gridSpan w:val="3"/>
            <w:noWrap w:val="0"/>
            <w:vAlign w:val="center"/>
          </w:tcPr>
          <w:p w14:paraId="4F3BB118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的医学术语</w:t>
            </w:r>
          </w:p>
          <w:p w14:paraId="5920D89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hAnsi="宋体"/>
                <w:sz w:val="24"/>
              </w:rPr>
              <w:t>诊断</w:t>
            </w:r>
            <w:r>
              <w:rPr>
                <w:sz w:val="24"/>
              </w:rPr>
              <w:t>)</w:t>
            </w:r>
          </w:p>
        </w:tc>
        <w:tc>
          <w:tcPr>
            <w:tcW w:w="7126" w:type="dxa"/>
            <w:gridSpan w:val="10"/>
            <w:noWrap w:val="0"/>
            <w:vAlign w:val="center"/>
          </w:tcPr>
          <w:p w14:paraId="722CCB1B">
            <w:pPr>
              <w:spacing w:line="276" w:lineRule="auto"/>
              <w:rPr>
                <w:sz w:val="24"/>
              </w:rPr>
            </w:pPr>
          </w:p>
        </w:tc>
      </w:tr>
      <w:tr w14:paraId="1FB9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450" w:hRule="atLeast"/>
        </w:trPr>
        <w:tc>
          <w:tcPr>
            <w:tcW w:w="2413" w:type="dxa"/>
            <w:gridSpan w:val="3"/>
            <w:noWrap w:val="0"/>
            <w:vAlign w:val="center"/>
          </w:tcPr>
          <w:p w14:paraId="215F8984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int="eastAsia"/>
                <w:sz w:val="24"/>
                <w:lang w:val="en-US" w:eastAsia="zh-CN"/>
              </w:rPr>
              <w:t>具体</w:t>
            </w:r>
            <w:r>
              <w:rPr>
                <w:rFonts w:hAnsi="宋体"/>
                <w:sz w:val="24"/>
              </w:rPr>
              <w:t>情况</w:t>
            </w:r>
          </w:p>
        </w:tc>
        <w:tc>
          <w:tcPr>
            <w:tcW w:w="7126" w:type="dxa"/>
            <w:gridSpan w:val="10"/>
            <w:noWrap w:val="0"/>
            <w:vAlign w:val="center"/>
          </w:tcPr>
          <w:p w14:paraId="20ACF02E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□死亡</w:t>
            </w:r>
            <w:r>
              <w:rPr>
                <w:rFonts w:hint="eastAsia" w:ascii="宋体" w:hAnsi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1.</w:t>
            </w:r>
            <w:r>
              <w:rPr>
                <w:rFonts w:ascii="宋体" w:hAnsi="宋体"/>
                <w:sz w:val="24"/>
              </w:rPr>
              <w:t>______年___月___日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2.尸检结果：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有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 w:val="24"/>
                <w:lang w:val="en-US" w:eastAsia="zh-CN"/>
              </w:rPr>
              <w:t>无</w:t>
            </w:r>
            <w:r>
              <w:rPr>
                <w:rFonts w:ascii="宋体" w:hAnsi="宋体"/>
                <w:sz w:val="24"/>
              </w:rPr>
              <w:t xml:space="preserve">    </w:t>
            </w:r>
          </w:p>
          <w:p w14:paraId="5C22A572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□导致住院   □延长住院时间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ascii="宋体" w:hAnsi="宋体"/>
                <w:sz w:val="24"/>
              </w:rPr>
              <w:t xml:space="preserve">□伤残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□功能障碍   □导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畸/致出生缺陷 </w:t>
            </w:r>
            <w:r>
              <w:rPr>
                <w:rFonts w:ascii="宋体" w:hAnsi="宋体"/>
                <w:sz w:val="24"/>
              </w:rPr>
              <w:t xml:space="preserve">   □危及生命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□其它              </w:t>
            </w:r>
          </w:p>
        </w:tc>
      </w:tr>
      <w:tr w14:paraId="624AD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092" w:hRule="atLeast"/>
        </w:trPr>
        <w:tc>
          <w:tcPr>
            <w:tcW w:w="4386" w:type="dxa"/>
            <w:gridSpan w:val="7"/>
            <w:noWrap w:val="0"/>
            <w:vAlign w:val="center"/>
          </w:tcPr>
          <w:p w14:paraId="23BFB74B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发生时间：</w:t>
            </w:r>
            <w:r>
              <w:rPr>
                <w:sz w:val="24"/>
              </w:rPr>
              <w:t>_______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日</w:t>
            </w:r>
          </w:p>
        </w:tc>
        <w:tc>
          <w:tcPr>
            <w:tcW w:w="5153" w:type="dxa"/>
            <w:gridSpan w:val="6"/>
            <w:noWrap w:val="0"/>
            <w:vAlign w:val="center"/>
          </w:tcPr>
          <w:p w14:paraId="482CA106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Ansi="宋体"/>
                <w:sz w:val="24"/>
              </w:rPr>
              <w:t>研究者获知</w:t>
            </w: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时间：</w:t>
            </w:r>
            <w:r>
              <w:rPr>
                <w:sz w:val="24"/>
              </w:rPr>
              <w:t>_______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>___</w:t>
            </w:r>
            <w:r>
              <w:rPr>
                <w:rFonts w:hAnsi="宋体"/>
                <w:sz w:val="24"/>
              </w:rPr>
              <w:t>日</w:t>
            </w:r>
          </w:p>
        </w:tc>
      </w:tr>
      <w:tr w14:paraId="4325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413" w:type="dxa"/>
            <w:gridSpan w:val="3"/>
            <w:noWrap w:val="0"/>
            <w:vAlign w:val="center"/>
          </w:tcPr>
          <w:p w14:paraId="75B9A970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反应严重程度</w:t>
            </w:r>
          </w:p>
        </w:tc>
        <w:tc>
          <w:tcPr>
            <w:tcW w:w="7126" w:type="dxa"/>
            <w:gridSpan w:val="10"/>
            <w:noWrap w:val="0"/>
            <w:vAlign w:val="center"/>
          </w:tcPr>
          <w:p w14:paraId="01450A3A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□轻度   □中度   □重度   </w:t>
            </w:r>
          </w:p>
        </w:tc>
      </w:tr>
      <w:tr w14:paraId="628B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624" w:type="dxa"/>
            <w:gridSpan w:val="4"/>
            <w:noWrap w:val="0"/>
            <w:vAlign w:val="center"/>
          </w:tcPr>
          <w:p w14:paraId="13E1DE62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对器械采取的措施</w:t>
            </w:r>
          </w:p>
        </w:tc>
        <w:tc>
          <w:tcPr>
            <w:tcW w:w="6915" w:type="dxa"/>
            <w:gridSpan w:val="9"/>
            <w:noWrap w:val="0"/>
            <w:vAlign w:val="center"/>
          </w:tcPr>
          <w:p w14:paraId="17DBB9CC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□无  □取出器械 </w:t>
            </w:r>
          </w:p>
          <w:p w14:paraId="6485922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□二次介入  □其他：</w:t>
            </w:r>
            <w:r>
              <w:rPr>
                <w:rFonts w:ascii="宋体" w:hAnsi="宋体"/>
                <w:sz w:val="24"/>
                <w:u w:val="single"/>
              </w:rPr>
              <w:t xml:space="preserve">           </w:t>
            </w:r>
            <w:r>
              <w:rPr>
                <w:rFonts w:ascii="宋体" w:hAnsi="宋体"/>
                <w:sz w:val="24"/>
              </w:rPr>
              <w:t xml:space="preserve"> </w:t>
            </w:r>
          </w:p>
        </w:tc>
      </w:tr>
      <w:tr w14:paraId="4F9CC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09" w:hRule="atLeast"/>
        </w:trPr>
        <w:tc>
          <w:tcPr>
            <w:tcW w:w="2624" w:type="dxa"/>
            <w:gridSpan w:val="4"/>
            <w:noWrap w:val="0"/>
            <w:vAlign w:val="center"/>
          </w:tcPr>
          <w:p w14:paraId="49E76A6E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转归</w:t>
            </w:r>
          </w:p>
        </w:tc>
        <w:tc>
          <w:tcPr>
            <w:tcW w:w="6915" w:type="dxa"/>
            <w:gridSpan w:val="9"/>
            <w:noWrap w:val="0"/>
            <w:vAlign w:val="center"/>
          </w:tcPr>
          <w:p w14:paraId="0FFBAB2A">
            <w:pPr>
              <w:spacing w:line="276" w:lineRule="auto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□痊愈（后遗症□有 □无）    □好转   □未好转   □死亡   □不详</w:t>
            </w:r>
          </w:p>
        </w:tc>
      </w:tr>
      <w:tr w14:paraId="29DB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09" w:hRule="atLeast"/>
        </w:trPr>
        <w:tc>
          <w:tcPr>
            <w:tcW w:w="2624" w:type="dxa"/>
            <w:gridSpan w:val="4"/>
            <w:noWrap w:val="0"/>
            <w:vAlign w:val="center"/>
          </w:tcPr>
          <w:p w14:paraId="1747F2F5">
            <w:pPr>
              <w:spacing w:line="276" w:lineRule="auto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是否预期</w:t>
            </w:r>
          </w:p>
        </w:tc>
        <w:tc>
          <w:tcPr>
            <w:tcW w:w="6915" w:type="dxa"/>
            <w:gridSpan w:val="9"/>
            <w:noWrap w:val="0"/>
            <w:vAlign w:val="center"/>
          </w:tcPr>
          <w:p w14:paraId="374E6200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□预期              □非预期            □其它_______</w:t>
            </w:r>
          </w:p>
        </w:tc>
      </w:tr>
      <w:tr w14:paraId="177B7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624" w:type="dxa"/>
            <w:gridSpan w:val="4"/>
            <w:noWrap w:val="0"/>
            <w:vAlign w:val="center"/>
          </w:tcPr>
          <w:p w14:paraId="7812F989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与试验器械的关系</w:t>
            </w:r>
          </w:p>
        </w:tc>
        <w:tc>
          <w:tcPr>
            <w:tcW w:w="6915" w:type="dxa"/>
            <w:gridSpan w:val="9"/>
            <w:noWrap w:val="0"/>
            <w:vAlign w:val="center"/>
          </w:tcPr>
          <w:p w14:paraId="0468F561">
            <w:pPr>
              <w:spacing w:line="276" w:lineRule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□肯定有关   □可能有关   □可能无关   □肯定无关  </w:t>
            </w:r>
          </w:p>
          <w:p w14:paraId="0012DFAC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□无法判定</w:t>
            </w:r>
          </w:p>
        </w:tc>
      </w:tr>
      <w:tr w14:paraId="0448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4" w:hRule="atLeast"/>
        </w:trPr>
        <w:tc>
          <w:tcPr>
            <w:tcW w:w="2624" w:type="dxa"/>
            <w:gridSpan w:val="4"/>
            <w:noWrap w:val="0"/>
            <w:vAlign w:val="center"/>
          </w:tcPr>
          <w:p w14:paraId="21AEB40C">
            <w:pPr>
              <w:spacing w:line="276" w:lineRule="auto"/>
              <w:rPr>
                <w:sz w:val="24"/>
              </w:rPr>
            </w:pPr>
            <w:r>
              <w:rPr>
                <w:rFonts w:hAnsi="宋体"/>
                <w:sz w:val="24"/>
              </w:rPr>
              <w:t>破盲情况</w:t>
            </w:r>
          </w:p>
        </w:tc>
        <w:tc>
          <w:tcPr>
            <w:tcW w:w="6915" w:type="dxa"/>
            <w:gridSpan w:val="9"/>
            <w:noWrap w:val="0"/>
            <w:vAlign w:val="center"/>
          </w:tcPr>
          <w:p w14:paraId="3049D055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□不设盲  □未破盲  □已破盲（破盲时间：____年___月___日）</w:t>
            </w:r>
          </w:p>
        </w:tc>
      </w:tr>
      <w:tr w14:paraId="309A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09" w:hRule="atLeast"/>
        </w:trPr>
        <w:tc>
          <w:tcPr>
            <w:tcW w:w="2624" w:type="dxa"/>
            <w:gridSpan w:val="4"/>
            <w:noWrap w:val="0"/>
            <w:vAlign w:val="center"/>
          </w:tcPr>
          <w:p w14:paraId="253114E5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报道情况</w:t>
            </w:r>
          </w:p>
        </w:tc>
        <w:tc>
          <w:tcPr>
            <w:tcW w:w="6915" w:type="dxa"/>
            <w:gridSpan w:val="9"/>
            <w:noWrap w:val="0"/>
            <w:vAlign w:val="center"/>
          </w:tcPr>
          <w:p w14:paraId="4E778121">
            <w:pPr>
              <w:spacing w:line="276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国内：□有  □无  □不详；   国外：  □有  □无  □不详</w:t>
            </w:r>
          </w:p>
        </w:tc>
      </w:tr>
      <w:tr w14:paraId="3B4E5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672" w:hRule="atLeast"/>
        </w:trPr>
        <w:tc>
          <w:tcPr>
            <w:tcW w:w="9539" w:type="dxa"/>
            <w:gridSpan w:val="13"/>
            <w:noWrap w:val="0"/>
            <w:vAlign w:val="top"/>
          </w:tcPr>
          <w:p w14:paraId="050D8C36">
            <w:pPr>
              <w:spacing w:line="276" w:lineRule="auto"/>
              <w:jc w:val="left"/>
              <w:rPr>
                <w:sz w:val="24"/>
              </w:rPr>
            </w:pPr>
            <w:r>
              <w:rPr>
                <w:sz w:val="24"/>
              </w:rPr>
              <w:t>SAE</w:t>
            </w:r>
            <w:r>
              <w:rPr>
                <w:rFonts w:hAnsi="宋体"/>
                <w:sz w:val="24"/>
              </w:rPr>
              <w:t>发生及处理的详细情况：</w:t>
            </w:r>
          </w:p>
          <w:p w14:paraId="5D6AD1D6">
            <w:pPr>
              <w:spacing w:line="276" w:lineRule="auto"/>
              <w:jc w:val="left"/>
              <w:rPr>
                <w:sz w:val="24"/>
              </w:rPr>
            </w:pPr>
          </w:p>
          <w:p w14:paraId="08881F5C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患者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于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年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月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日签署知情同意参加</w:t>
            </w:r>
            <w:r>
              <w:rPr>
                <w:color w:val="BFBFBF"/>
                <w:sz w:val="24"/>
              </w:rPr>
              <w:t>****</w:t>
            </w:r>
            <w:r>
              <w:rPr>
                <w:rFonts w:hAnsi="宋体"/>
                <w:color w:val="BFBFBF"/>
                <w:sz w:val="24"/>
              </w:rPr>
              <w:t>项目临床试验，被分配到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组（非盲）。入组时</w:t>
            </w:r>
            <w:r>
              <w:rPr>
                <w:rFonts w:hint="eastAsia" w:hAnsi="宋体"/>
                <w:color w:val="BFBFBF"/>
                <w:sz w:val="24"/>
                <w:lang w:eastAsia="zh-CN"/>
              </w:rPr>
              <w:t>试验参与者</w:t>
            </w:r>
            <w:r>
              <w:rPr>
                <w:rFonts w:hAnsi="宋体"/>
                <w:color w:val="BFBFBF"/>
                <w:sz w:val="24"/>
              </w:rPr>
              <w:t>临床诊断为</w:t>
            </w:r>
            <w:r>
              <w:rPr>
                <w:color w:val="BFBFBF"/>
                <w:sz w:val="24"/>
              </w:rPr>
              <w:t>***</w:t>
            </w:r>
            <w:r>
              <w:rPr>
                <w:rFonts w:hAnsi="宋体"/>
                <w:color w:val="BFBFBF"/>
                <w:sz w:val="24"/>
              </w:rPr>
              <w:t>，相关体检、检查或检验结果为：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</w:t>
            </w:r>
          </w:p>
          <w:p w14:paraId="742ECEEC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患者从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年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月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日开始使用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药物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器械，本</w:t>
            </w:r>
            <w:r>
              <w:rPr>
                <w:color w:val="BFBFBF"/>
                <w:sz w:val="24"/>
              </w:rPr>
              <w:t>SAE</w:t>
            </w:r>
            <w:r>
              <w:rPr>
                <w:rFonts w:hAnsi="宋体"/>
                <w:color w:val="BFBFBF"/>
                <w:sz w:val="24"/>
              </w:rPr>
              <w:t>发生前最后一次服用试验药物时间为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年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月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日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时（药物试验适用）。</w:t>
            </w:r>
          </w:p>
          <w:p w14:paraId="1405C096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int="eastAsia" w:hAnsi="宋体"/>
                <w:color w:val="BFBFBF"/>
                <w:sz w:val="24"/>
                <w:lang w:eastAsia="zh-CN"/>
              </w:rPr>
              <w:t>试验参与者</w:t>
            </w:r>
            <w:r>
              <w:rPr>
                <w:rFonts w:hAnsi="宋体"/>
                <w:color w:val="BFBFBF"/>
                <w:sz w:val="24"/>
              </w:rPr>
              <w:t>于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时间发生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事件，临床诊断为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，相关体检、检查或检验结果为：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。医生采取的措施为：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</w:t>
            </w:r>
          </w:p>
          <w:p w14:paraId="252F254A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该事件的归转情况为：</w:t>
            </w:r>
            <w:r>
              <w:rPr>
                <w:color w:val="BFBFBF"/>
                <w:sz w:val="24"/>
              </w:rPr>
              <w:t>**</w:t>
            </w:r>
            <w:r>
              <w:rPr>
                <w:rFonts w:hAnsi="宋体"/>
                <w:color w:val="BFBFBF"/>
                <w:sz w:val="24"/>
              </w:rPr>
              <w:t>。</w:t>
            </w:r>
          </w:p>
          <w:p w14:paraId="3DD009E1">
            <w:pPr>
              <w:spacing w:line="276" w:lineRule="auto"/>
              <w:ind w:firstLine="480" w:firstLineChars="200"/>
              <w:jc w:val="left"/>
              <w:rPr>
                <w:color w:val="BFBFBF"/>
                <w:sz w:val="24"/>
              </w:rPr>
            </w:pPr>
            <w:r>
              <w:rPr>
                <w:rFonts w:hAnsi="宋体"/>
                <w:color w:val="BFBFBF"/>
                <w:sz w:val="24"/>
              </w:rPr>
              <w:t>研究者判断该事件与受试产品肯定有关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可能有关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可能无关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肯定无关</w:t>
            </w:r>
            <w:r>
              <w:rPr>
                <w:color w:val="BFBFBF"/>
                <w:sz w:val="24"/>
              </w:rPr>
              <w:t>/</w:t>
            </w:r>
            <w:r>
              <w:rPr>
                <w:rFonts w:hAnsi="宋体"/>
                <w:color w:val="BFBFBF"/>
                <w:sz w:val="24"/>
              </w:rPr>
              <w:t>无法判定。</w:t>
            </w:r>
          </w:p>
          <w:p w14:paraId="1791AB24">
            <w:pPr>
              <w:spacing w:line="276" w:lineRule="auto"/>
              <w:jc w:val="left"/>
              <w:rPr>
                <w:sz w:val="24"/>
              </w:rPr>
            </w:pPr>
          </w:p>
          <w:p w14:paraId="7D69C28A">
            <w:pPr>
              <w:spacing w:line="276" w:lineRule="auto"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69BF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14" w:hRule="atLeast"/>
        </w:trPr>
        <w:tc>
          <w:tcPr>
            <w:tcW w:w="1940" w:type="dxa"/>
            <w:gridSpan w:val="2"/>
            <w:noWrap w:val="0"/>
            <w:vAlign w:val="top"/>
          </w:tcPr>
          <w:p w14:paraId="3F0902EF">
            <w:pPr>
              <w:spacing w:line="276" w:lineRule="auto"/>
              <w:jc w:val="center"/>
              <w:rPr>
                <w:rFonts w:hint="default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研究者签名</w:t>
            </w:r>
          </w:p>
        </w:tc>
        <w:tc>
          <w:tcPr>
            <w:tcW w:w="3049" w:type="dxa"/>
            <w:gridSpan w:val="6"/>
            <w:noWrap w:val="0"/>
            <w:vAlign w:val="top"/>
          </w:tcPr>
          <w:p w14:paraId="5863BF6A">
            <w:pPr>
              <w:spacing w:line="276" w:lineRule="auto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148" w:type="dxa"/>
            <w:gridSpan w:val="3"/>
            <w:noWrap w:val="0"/>
            <w:vAlign w:val="top"/>
          </w:tcPr>
          <w:p w14:paraId="1E15F599">
            <w:pPr>
              <w:spacing w:line="276" w:lineRule="auto"/>
              <w:jc w:val="center"/>
              <w:rPr>
                <w:rFonts w:hint="eastAsia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日期</w:t>
            </w:r>
          </w:p>
        </w:tc>
        <w:tc>
          <w:tcPr>
            <w:tcW w:w="2402" w:type="dxa"/>
            <w:gridSpan w:val="2"/>
            <w:noWrap w:val="0"/>
            <w:vAlign w:val="top"/>
          </w:tcPr>
          <w:p w14:paraId="31C4B74A">
            <w:pPr>
              <w:spacing w:line="276" w:lineRule="auto"/>
              <w:jc w:val="left"/>
              <w:rPr>
                <w:color w:val="000000"/>
                <w:kern w:val="0"/>
                <w:sz w:val="24"/>
              </w:rPr>
            </w:pPr>
          </w:p>
        </w:tc>
      </w:tr>
    </w:tbl>
    <w:p w14:paraId="110CA63D">
      <w:pPr>
        <w:pStyle w:val="2"/>
        <w:rPr>
          <w:rFonts w:ascii="Times New Roman" w:hAnsi="Times New Roman"/>
        </w:rPr>
      </w:pPr>
    </w:p>
    <w:sectPr>
      <w:headerReference r:id="rId3" w:type="default"/>
      <w:footerReference r:id="rId4" w:type="default"/>
      <w:pgSz w:w="11906" w:h="16838"/>
      <w:pgMar w:top="1417" w:right="1587" w:bottom="141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141B3">
    <w:pPr>
      <w:pStyle w:val="4"/>
      <w:rPr>
        <w:rFonts w:hint="default"/>
        <w:lang w:val="en-US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C74E1B">
                          <w:pPr>
                            <w:pStyle w:val="4"/>
                            <w:rPr>
                              <w:lang w:eastAsia="zh-CN"/>
                            </w:rPr>
                          </w:pPr>
                          <w:r>
                            <w:rPr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eastAsia="zh-CN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eastAsia="zh-CN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C74E1B">
                    <w:pPr>
                      <w:pStyle w:val="4"/>
                      <w:rPr>
                        <w:lang w:eastAsia="zh-CN"/>
                      </w:rPr>
                    </w:pPr>
                    <w:r>
                      <w:rPr>
                        <w:lang w:eastAsia="zh-CN"/>
                      </w:rPr>
                      <w:t xml:space="preserve">第 </w:t>
                    </w:r>
                    <w:r>
                      <w:rPr>
                        <w:lang w:eastAsia="zh-CN"/>
                      </w:rPr>
                      <w:fldChar w:fldCharType="begin"/>
                    </w:r>
                    <w:r>
                      <w:rPr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lang w:eastAsia="zh-CN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lang w:eastAsia="zh-CN"/>
                      </w:rPr>
                      <w:fldChar w:fldCharType="end"/>
                    </w:r>
                    <w:r>
                      <w:rPr>
                        <w:lang w:eastAsia="zh-CN"/>
                      </w:rPr>
                      <w:t xml:space="preserve"> 页 共 </w:t>
                    </w:r>
                    <w:r>
                      <w:rPr>
                        <w:lang w:eastAsia="zh-CN"/>
                      </w:rPr>
                      <w:fldChar w:fldCharType="begin"/>
                    </w:r>
                    <w:r>
                      <w:rPr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lang w:eastAsia="zh-CN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lang w:eastAsia="zh-CN"/>
                      </w:rPr>
                      <w:fldChar w:fldCharType="end"/>
                    </w:r>
                    <w:r>
                      <w:rPr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t>V</w:t>
    </w:r>
    <w:r>
      <w:rPr>
        <w:rFonts w:hint="eastAsia"/>
        <w:lang w:val="en-US" w:eastAsia="zh-CN"/>
      </w:rPr>
      <w:t>3.0</w:t>
    </w:r>
    <w:r>
      <w:t>/</w:t>
    </w:r>
    <w:r>
      <w:rPr>
        <w:rFonts w:hint="eastAsia"/>
        <w:lang w:eastAsia="zh-CN"/>
      </w:rPr>
      <w:t>20</w:t>
    </w:r>
    <w:r>
      <w:rPr>
        <w:rFonts w:hint="eastAsia"/>
        <w:lang w:val="en-US" w:eastAsia="zh-CN"/>
      </w:rPr>
      <w:t>26-07-30</w:t>
    </w:r>
  </w:p>
  <w:p w14:paraId="61195A41">
    <w:pPr>
      <w:pStyle w:val="4"/>
    </w:pPr>
    <w:r>
      <w:t xml:space="preserve">SOPs Link: </w:t>
    </w:r>
    <w:r>
      <w:rPr>
        <w:rFonts w:hint="eastAsia"/>
        <w:lang w:eastAsia="zh-CN"/>
      </w:rPr>
      <w:t>WZPH</w:t>
    </w:r>
    <w:r>
      <w:t>EC-C-0</w:t>
    </w:r>
    <w:r>
      <w:rPr>
        <w:lang w:val="en-US" w:eastAsia="zh-CN"/>
      </w:rPr>
      <w:t>11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525F9">
    <w:pPr>
      <w:rPr>
        <w:rFonts w:hint="eastAsia"/>
      </w:rPr>
    </w:pPr>
    <w:r>
      <w:rPr>
        <w:rFonts w:hint="eastAsia"/>
      </w:rPr>
      <w:t xml:space="preserve">WZPHEC-C-F22                                                         </w:t>
    </w:r>
    <w:r>
      <w:rPr>
        <w:rFonts w:hint="eastAsia"/>
        <w:lang w:val="en-US" w:eastAsia="zh-CN"/>
      </w:rPr>
      <w:t xml:space="preserve"> </w:t>
    </w:r>
    <w:r>
      <w:rPr>
        <w:rFonts w:hint="eastAsia"/>
      </w:rPr>
      <w:t xml:space="preserve">   </w:t>
    </w:r>
    <w:r>
      <w:drawing>
        <wp:inline distT="0" distB="0" distL="114300" distR="114300">
          <wp:extent cx="474980" cy="474980"/>
          <wp:effectExtent l="0" t="0" r="0" b="0"/>
          <wp:docPr id="2" name="图片 1" descr="D:\D工作\药剂科\温人医2022logo（透）.png温人医2022logo（透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D:\D工作\药剂科\温人医2022logo（透）.png温人医2022logo（透）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980" cy="47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620723"/>
    <w:multiLevelType w:val="multilevel"/>
    <w:tmpl w:val="24620723"/>
    <w:lvl w:ilvl="0" w:tentative="0">
      <w:start w:val="1"/>
      <w:numFmt w:val="decimal"/>
      <w:pStyle w:val="6"/>
      <w:lvlText w:val="%1．"/>
      <w:lvlJc w:val="left"/>
      <w:pPr>
        <w:tabs>
          <w:tab w:val="left" w:pos="1077"/>
        </w:tabs>
        <w:ind w:left="1531" w:hanging="45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DC3"/>
    <w:rsid w:val="0000680B"/>
    <w:rsid w:val="000629D7"/>
    <w:rsid w:val="000A76A1"/>
    <w:rsid w:val="000D0542"/>
    <w:rsid w:val="000D4277"/>
    <w:rsid w:val="000E1FF5"/>
    <w:rsid w:val="001177C8"/>
    <w:rsid w:val="00124C98"/>
    <w:rsid w:val="001742D4"/>
    <w:rsid w:val="001C52FC"/>
    <w:rsid w:val="0025630A"/>
    <w:rsid w:val="002C013E"/>
    <w:rsid w:val="002D389B"/>
    <w:rsid w:val="003519FC"/>
    <w:rsid w:val="0040549D"/>
    <w:rsid w:val="005F106B"/>
    <w:rsid w:val="0063135E"/>
    <w:rsid w:val="006A043C"/>
    <w:rsid w:val="006B1562"/>
    <w:rsid w:val="006E4A7B"/>
    <w:rsid w:val="00751BD6"/>
    <w:rsid w:val="00791570"/>
    <w:rsid w:val="007B2913"/>
    <w:rsid w:val="00871794"/>
    <w:rsid w:val="00885EAC"/>
    <w:rsid w:val="00896B27"/>
    <w:rsid w:val="009313FC"/>
    <w:rsid w:val="009331E0"/>
    <w:rsid w:val="00971E5E"/>
    <w:rsid w:val="00991776"/>
    <w:rsid w:val="00992634"/>
    <w:rsid w:val="009A5110"/>
    <w:rsid w:val="009B320D"/>
    <w:rsid w:val="009B3DC3"/>
    <w:rsid w:val="009C022F"/>
    <w:rsid w:val="00A74137"/>
    <w:rsid w:val="00AF5ED1"/>
    <w:rsid w:val="00B10CF1"/>
    <w:rsid w:val="00B737E7"/>
    <w:rsid w:val="00C05062"/>
    <w:rsid w:val="00C54D97"/>
    <w:rsid w:val="00CA0700"/>
    <w:rsid w:val="00CC6FE8"/>
    <w:rsid w:val="00CE2AB7"/>
    <w:rsid w:val="00D97832"/>
    <w:rsid w:val="00E0092A"/>
    <w:rsid w:val="00E45ACA"/>
    <w:rsid w:val="00F6586C"/>
    <w:rsid w:val="0A520CFD"/>
    <w:rsid w:val="20A4466F"/>
    <w:rsid w:val="2FE735F0"/>
    <w:rsid w:val="38096DF7"/>
    <w:rsid w:val="3A654FA5"/>
    <w:rsid w:val="4C2250A1"/>
    <w:rsid w:val="4D615EBF"/>
    <w:rsid w:val="51351616"/>
    <w:rsid w:val="5F85032D"/>
    <w:rsid w:val="5FE87C78"/>
    <w:rsid w:val="6CAC3E1A"/>
    <w:rsid w:val="76A263B6"/>
    <w:rsid w:val="77A901CD"/>
    <w:rsid w:val="77BB5800"/>
    <w:rsid w:val="78215E3E"/>
    <w:rsid w:val="7FCB21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  <w:jc w:val="left"/>
    </w:pPr>
    <w:rPr>
      <w:rFonts w:ascii="宋体" w:hAnsi="宋体"/>
      <w:sz w:val="24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semiHidden/>
    <w:qFormat/>
    <w:uiPriority w:val="0"/>
    <w:pPr>
      <w:numPr>
        <w:ilvl w:val="0"/>
        <w:numId w:val="1"/>
      </w:numPr>
      <w:tabs>
        <w:tab w:val="left" w:pos="900"/>
        <w:tab w:val="left" w:pos="1980"/>
        <w:tab w:val="right" w:leader="dot" w:pos="8296"/>
        <w:tab w:val="clear" w:pos="1077"/>
      </w:tabs>
      <w:ind w:left="900" w:hanging="360"/>
      <w:jc w:val="center"/>
    </w:pPr>
    <w:rPr>
      <w:rFonts w:ascii="黑体" w:eastAsia="黑体"/>
      <w:sz w:val="44"/>
      <w:szCs w:val="44"/>
    </w:rPr>
  </w:style>
  <w:style w:type="character" w:customStyle="1" w:styleId="9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5"/>
    <w:qFormat/>
    <w:uiPriority w:val="99"/>
    <w:rPr>
      <w:kern w:val="2"/>
      <w:sz w:val="18"/>
      <w:szCs w:val="18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728</Words>
  <Characters>925</Characters>
  <Lines>7</Lines>
  <Paragraphs>2</Paragraphs>
  <TotalTime>3</TotalTime>
  <ScaleCrop>false</ScaleCrop>
  <LinksUpToDate>false</LinksUpToDate>
  <CharactersWithSpaces>1132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2011-05-25T06:50:00Z</dcterms:created>
  <dc:creator>微软用户</dc:creator>
  <cp:lastModifiedBy>蕊桢</cp:lastModifiedBy>
  <dcterms:modified xsi:type="dcterms:W3CDTF">2026-08-21T08:21:31Z</dcterms:modified>
  <dc:title>严重不良事件报告表（SAE）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891DC9CB5B834A6C9D033B37CB6FF057_13</vt:lpwstr>
  </property>
  <property fmtid="{D5CDD505-2E9C-101B-9397-08002B2CF9AE}" pid="4" name="KSOTemplateDocerSaveRecord">
    <vt:lpwstr>eyJoZGlkIjoiN2YzNjBkOTgyNWQ1YTMxYzM3MzMwNWFiODNmOWIzYWMiLCJ1c2VySWQiOiIzMzA3NDMxNDIifQ==</vt:lpwstr>
  </property>
</Properties>
</file>